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79CC8326" w:rsidR="003E19D7" w:rsidRPr="00E75E65" w:rsidRDefault="003E19D7" w:rsidP="00E75E65">
      <w:pPr>
        <w:pStyle w:val="3GPPHeader"/>
        <w:spacing w:after="60"/>
        <w:jc w:val="both"/>
        <w:rPr>
          <w:szCs w:val="24"/>
        </w:rPr>
      </w:pPr>
      <w:bookmarkStart w:id="0" w:name="_Hlk525882486"/>
      <w:bookmarkEnd w:id="0"/>
      <w:r w:rsidRPr="00E75E65">
        <w:rPr>
          <w:szCs w:val="24"/>
        </w:rPr>
        <w:t>3GPP TSG-RAN WG</w:t>
      </w:r>
      <w:r w:rsidR="00EA1058" w:rsidRPr="00E75E65">
        <w:rPr>
          <w:szCs w:val="24"/>
        </w:rPr>
        <w:t>3</w:t>
      </w:r>
      <w:r w:rsidR="00DC0298" w:rsidRPr="00E75E65">
        <w:rPr>
          <w:noProof/>
          <w:szCs w:val="24"/>
        </w:rPr>
        <w:t xml:space="preserve"> </w:t>
      </w:r>
      <w:r w:rsidR="0051743E" w:rsidRPr="00E75E65">
        <w:rPr>
          <w:noProof/>
          <w:szCs w:val="24"/>
        </w:rPr>
        <w:t>#10</w:t>
      </w:r>
      <w:r w:rsidR="0051045A" w:rsidRPr="00E75E65">
        <w:rPr>
          <w:noProof/>
          <w:szCs w:val="24"/>
        </w:rPr>
        <w:t>3</w:t>
      </w:r>
      <w:r w:rsidRPr="00E75E65">
        <w:rPr>
          <w:szCs w:val="24"/>
        </w:rPr>
        <w:tab/>
      </w:r>
      <w:r w:rsidR="00806E3A" w:rsidRPr="00806E3A">
        <w:rPr>
          <w:szCs w:val="24"/>
        </w:rPr>
        <w:t>R3-190825</w:t>
      </w:r>
      <w:bookmarkStart w:id="1" w:name="_GoBack"/>
      <w:bookmarkEnd w:id="1"/>
    </w:p>
    <w:p w14:paraId="6B669E58" w14:textId="2514966D" w:rsidR="003E19D7" w:rsidRPr="000400CE" w:rsidRDefault="00592366" w:rsidP="00E75E65">
      <w:pPr>
        <w:pStyle w:val="3GPPHeader"/>
        <w:jc w:val="both"/>
        <w:rPr>
          <w:rFonts w:cs="Arial"/>
          <w:lang w:val="en-US"/>
        </w:rPr>
      </w:pPr>
      <w:r w:rsidRPr="00592366">
        <w:rPr>
          <w:lang w:val="en-US"/>
        </w:rPr>
        <w:t>Athens</w:t>
      </w:r>
      <w:r w:rsidR="00726AA7" w:rsidRPr="000400CE">
        <w:rPr>
          <w:lang w:val="en-US"/>
        </w:rPr>
        <w:t xml:space="preserve">, </w:t>
      </w:r>
      <w:r>
        <w:rPr>
          <w:lang w:val="en-US"/>
        </w:rPr>
        <w:t>Greece</w:t>
      </w:r>
      <w:r w:rsidR="00726AA7" w:rsidRPr="000400CE">
        <w:rPr>
          <w:lang w:val="en-US"/>
        </w:rPr>
        <w:t xml:space="preserve">, </w:t>
      </w:r>
      <w:r w:rsidR="00BC3D14" w:rsidRPr="00BC3D14">
        <w:rPr>
          <w:lang w:val="en-US"/>
        </w:rPr>
        <w:t>25</w:t>
      </w:r>
      <w:r w:rsidR="00CF1533" w:rsidRPr="00CF1533">
        <w:rPr>
          <w:vertAlign w:val="superscript"/>
          <w:lang w:val="en-US"/>
        </w:rPr>
        <w:t>th</w:t>
      </w:r>
      <w:r w:rsidR="00BC3D14" w:rsidRPr="00BC3D14">
        <w:rPr>
          <w:lang w:val="en-US"/>
        </w:rPr>
        <w:t xml:space="preserve"> Feb </w:t>
      </w:r>
      <w:r w:rsidR="00CF1533">
        <w:rPr>
          <w:lang w:val="en-US"/>
        </w:rPr>
        <w:t>–</w:t>
      </w:r>
      <w:r w:rsidR="00BC3D14" w:rsidRPr="00BC3D14">
        <w:rPr>
          <w:lang w:val="en-US"/>
        </w:rPr>
        <w:t xml:space="preserve"> 1</w:t>
      </w:r>
      <w:r w:rsidR="00CF1533" w:rsidRPr="00CF1533">
        <w:rPr>
          <w:vertAlign w:val="superscript"/>
          <w:lang w:val="en-US"/>
        </w:rPr>
        <w:t>st</w:t>
      </w:r>
      <w:r w:rsidR="00CF1533">
        <w:rPr>
          <w:lang w:val="en-US"/>
        </w:rPr>
        <w:t xml:space="preserve"> </w:t>
      </w:r>
      <w:r w:rsidR="00BC3D14" w:rsidRPr="00BC3D14">
        <w:rPr>
          <w:lang w:val="en-US"/>
        </w:rPr>
        <w:t>Mar 2019</w:t>
      </w:r>
      <w:r w:rsidR="00C22AD5" w:rsidRPr="000400CE">
        <w:rPr>
          <w:lang w:val="en-US"/>
        </w:rPr>
        <w:tab/>
      </w:r>
      <w:r w:rsidR="007E45D8" w:rsidRPr="000400CE">
        <w:rPr>
          <w:lang w:val="en-US"/>
        </w:rPr>
        <w:t xml:space="preserve">                 </w:t>
      </w:r>
      <w:r w:rsidR="00AA7717" w:rsidRPr="000400CE">
        <w:rPr>
          <w:lang w:val="en-US"/>
        </w:rPr>
        <w:t xml:space="preserve">                  </w:t>
      </w:r>
    </w:p>
    <w:p w14:paraId="19F901B0" w14:textId="77777777" w:rsidR="00E90E49" w:rsidRPr="000400CE" w:rsidRDefault="00E90E49" w:rsidP="00E75E65">
      <w:pPr>
        <w:pStyle w:val="3GPPHeader"/>
        <w:jc w:val="both"/>
        <w:rPr>
          <w:lang w:val="en-US"/>
        </w:rPr>
      </w:pPr>
    </w:p>
    <w:p w14:paraId="00C28BFE" w14:textId="5AA4758B" w:rsidR="00BA00E8" w:rsidRPr="000400CE" w:rsidRDefault="00BA00E8" w:rsidP="00E75E65">
      <w:pPr>
        <w:pStyle w:val="3GPPHeader"/>
        <w:jc w:val="both"/>
        <w:rPr>
          <w:rFonts w:cs="Arial"/>
          <w:sz w:val="22"/>
          <w:lang w:val="en-US"/>
        </w:rPr>
      </w:pPr>
      <w:r w:rsidRPr="00FB7FEF">
        <w:rPr>
          <w:rFonts w:cs="Arial"/>
          <w:sz w:val="22"/>
          <w:lang w:val="en-US"/>
        </w:rPr>
        <w:t>Agenda Item:</w:t>
      </w:r>
      <w:r w:rsidRPr="00FB7FEF">
        <w:rPr>
          <w:rFonts w:cs="Arial"/>
          <w:sz w:val="22"/>
          <w:lang w:val="en-US"/>
        </w:rPr>
        <w:tab/>
      </w:r>
      <w:r w:rsidR="004A5412" w:rsidRPr="00FB7FEF">
        <w:rPr>
          <w:rFonts w:cs="Arial"/>
          <w:sz w:val="22"/>
          <w:lang w:val="en-US"/>
        </w:rPr>
        <w:t>25.</w:t>
      </w:r>
      <w:r w:rsidR="00FB7FEF" w:rsidRPr="00FB7FEF">
        <w:rPr>
          <w:rFonts w:cs="Arial"/>
          <w:sz w:val="22"/>
          <w:lang w:val="en-US"/>
        </w:rPr>
        <w:t>2.3</w:t>
      </w:r>
    </w:p>
    <w:p w14:paraId="42813497" w14:textId="77777777" w:rsidR="00BA00E8" w:rsidRPr="000400CE" w:rsidRDefault="00BA00E8" w:rsidP="00E75E65">
      <w:pPr>
        <w:pStyle w:val="3GPPHeader"/>
        <w:jc w:val="both"/>
        <w:rPr>
          <w:rFonts w:cs="Arial"/>
          <w:sz w:val="22"/>
          <w:lang w:val="en-US"/>
        </w:rPr>
      </w:pPr>
      <w:r w:rsidRPr="000400CE">
        <w:rPr>
          <w:rFonts w:cs="Arial"/>
          <w:sz w:val="22"/>
          <w:lang w:val="en-US"/>
        </w:rPr>
        <w:t>Source:</w:t>
      </w:r>
      <w:r w:rsidRPr="000400CE">
        <w:rPr>
          <w:rFonts w:cs="Arial"/>
          <w:sz w:val="22"/>
          <w:lang w:val="en-US"/>
        </w:rPr>
        <w:tab/>
        <w:t>Ericsson</w:t>
      </w:r>
    </w:p>
    <w:p w14:paraId="71CB49DD" w14:textId="10825992" w:rsidR="00BA00E8" w:rsidRPr="000400CE" w:rsidRDefault="00BA00E8" w:rsidP="00E75E65">
      <w:pPr>
        <w:pStyle w:val="3GPPHeader"/>
        <w:jc w:val="both"/>
        <w:rPr>
          <w:rFonts w:cs="Arial"/>
          <w:sz w:val="22"/>
          <w:lang w:val="en-US"/>
        </w:rPr>
      </w:pPr>
      <w:r w:rsidRPr="00FB7FEF">
        <w:rPr>
          <w:rFonts w:cs="Arial"/>
          <w:sz w:val="22"/>
          <w:lang w:val="en-US"/>
        </w:rPr>
        <w:t>Title:</w:t>
      </w:r>
      <w:r w:rsidRPr="00FB7FEF">
        <w:rPr>
          <w:rFonts w:cs="Arial"/>
          <w:sz w:val="22"/>
          <w:lang w:val="en-US"/>
        </w:rPr>
        <w:tab/>
      </w:r>
      <w:r w:rsidR="00506624" w:rsidRPr="00FB7FEF">
        <w:rPr>
          <w:rFonts w:cs="Arial"/>
          <w:sz w:val="22"/>
          <w:lang w:val="en-US"/>
        </w:rPr>
        <w:t>Enhancements to load sharing and load balance</w:t>
      </w:r>
    </w:p>
    <w:p w14:paraId="1EDD93C1" w14:textId="77777777" w:rsidR="00BA00E8" w:rsidRPr="00506624" w:rsidRDefault="00BA00E8" w:rsidP="00E75E65">
      <w:pPr>
        <w:pStyle w:val="3GPPHeader"/>
        <w:jc w:val="both"/>
        <w:rPr>
          <w:rFonts w:cs="Arial"/>
          <w:sz w:val="22"/>
          <w:lang w:val="en-US"/>
        </w:rPr>
      </w:pPr>
      <w:r w:rsidRPr="00506624">
        <w:rPr>
          <w:rFonts w:cs="Arial"/>
          <w:sz w:val="22"/>
          <w:lang w:val="en-US"/>
        </w:rPr>
        <w:t>Document for:</w:t>
      </w:r>
      <w:r w:rsidRPr="00506624">
        <w:rPr>
          <w:rFonts w:cs="Arial"/>
          <w:sz w:val="22"/>
          <w:lang w:val="en-US"/>
        </w:rPr>
        <w:tab/>
        <w:t>Discussion, Decision</w:t>
      </w:r>
    </w:p>
    <w:p w14:paraId="21A4F1BE" w14:textId="77777777" w:rsidR="00C24345" w:rsidRDefault="00E90E49" w:rsidP="00E75E65">
      <w:pPr>
        <w:pStyle w:val="Heading1"/>
        <w:jc w:val="both"/>
      </w:pPr>
      <w:r w:rsidRPr="00CE0424">
        <w:t>Introduction</w:t>
      </w:r>
    </w:p>
    <w:p w14:paraId="387EDC0B" w14:textId="77777777" w:rsidR="00621B2C" w:rsidRPr="00C70C53" w:rsidRDefault="00621B2C" w:rsidP="00621B2C">
      <w:pPr>
        <w:jc w:val="both"/>
        <w:rPr>
          <w:lang w:eastAsia="en-GB"/>
        </w:rPr>
      </w:pPr>
      <w:r w:rsidRPr="00C70C53">
        <w:rPr>
          <w:lang w:eastAsia="en-GB"/>
        </w:rPr>
        <w:t>In the RAN3#101b meeting, an initial list of S</w:t>
      </w:r>
      <w:r>
        <w:rPr>
          <w:lang w:eastAsia="en-GB"/>
        </w:rPr>
        <w:t>elf Organizing Network (SON)</w:t>
      </w:r>
      <w:r w:rsidRPr="00C70C53">
        <w:rPr>
          <w:lang w:eastAsia="en-GB"/>
        </w:rPr>
        <w:t xml:space="preserve"> function</w:t>
      </w:r>
      <w:r>
        <w:rPr>
          <w:lang w:eastAsia="en-GB"/>
        </w:rPr>
        <w:t>s</w:t>
      </w:r>
      <w:r w:rsidRPr="00C70C53">
        <w:rPr>
          <w:lang w:eastAsia="en-GB"/>
        </w:rPr>
        <w:t xml:space="preserve"> was agreed to be studied as use cases for the Rel-16 RAN-centric data collection and utilization for LTE and NR study item</w:t>
      </w:r>
      <w:r>
        <w:rPr>
          <w:lang w:eastAsia="en-GB"/>
        </w:rPr>
        <w:t xml:space="preserve"> </w:t>
      </w:r>
      <w:r>
        <w:rPr>
          <w:lang w:eastAsia="en-GB"/>
        </w:rPr>
        <w:fldChar w:fldCharType="begin"/>
      </w:r>
      <w:r>
        <w:rPr>
          <w:lang w:eastAsia="en-GB"/>
        </w:rPr>
        <w:instrText xml:space="preserve"> REF _Ref385108 \r \h </w:instrText>
      </w:r>
      <w:r>
        <w:rPr>
          <w:lang w:eastAsia="en-GB"/>
        </w:rPr>
      </w:r>
      <w:r>
        <w:rPr>
          <w:lang w:eastAsia="en-GB"/>
        </w:rPr>
        <w:fldChar w:fldCharType="separate"/>
      </w:r>
      <w:r>
        <w:rPr>
          <w:lang w:eastAsia="en-GB"/>
        </w:rPr>
        <w:t>[1]</w:t>
      </w:r>
      <w:r>
        <w:rPr>
          <w:lang w:eastAsia="en-GB"/>
        </w:rPr>
        <w:fldChar w:fldCharType="end"/>
      </w:r>
      <w:r w:rsidRPr="00C70C53">
        <w:rPr>
          <w:lang w:eastAsia="en-GB"/>
        </w:rPr>
        <w:t>, including load sharing and load balancing optimization.</w:t>
      </w:r>
    </w:p>
    <w:p w14:paraId="5575EF95" w14:textId="0A5094D3" w:rsidR="00BA00E8" w:rsidRPr="00B34427" w:rsidRDefault="00621B2C" w:rsidP="00B34427">
      <w:pPr>
        <w:jc w:val="both"/>
        <w:rPr>
          <w:lang w:val="en-US" w:eastAsia="en-GB"/>
        </w:rPr>
      </w:pPr>
      <w:r w:rsidRPr="00FB7FEF">
        <w:rPr>
          <w:lang w:val="en-US" w:eastAsia="en-GB"/>
        </w:rPr>
        <w:t xml:space="preserve">In this paper we </w:t>
      </w:r>
      <w:r w:rsidR="005A21FE" w:rsidRPr="00FB7FEF">
        <w:rPr>
          <w:lang w:val="en-US" w:eastAsia="en-GB"/>
        </w:rPr>
        <w:t xml:space="preserve">consider </w:t>
      </w:r>
      <w:r w:rsidR="0086193A" w:rsidRPr="00FB7FEF">
        <w:rPr>
          <w:lang w:val="en-US" w:eastAsia="en-GB"/>
        </w:rPr>
        <w:t xml:space="preserve">possible enhancements </w:t>
      </w:r>
      <w:r w:rsidR="00B34427" w:rsidRPr="00FB7FEF">
        <w:rPr>
          <w:lang w:val="en-US" w:eastAsia="en-GB"/>
        </w:rPr>
        <w:t>to</w:t>
      </w:r>
      <w:r w:rsidR="0086193A" w:rsidRPr="00FB7FEF">
        <w:rPr>
          <w:lang w:val="en-US" w:eastAsia="en-GB"/>
        </w:rPr>
        <w:t xml:space="preserve"> load sharing and load balance in NR.</w:t>
      </w:r>
    </w:p>
    <w:p w14:paraId="2BA77C49" w14:textId="77777777" w:rsidR="004000E8" w:rsidRDefault="004000E8" w:rsidP="00E75E65">
      <w:pPr>
        <w:pStyle w:val="Heading1"/>
        <w:jc w:val="both"/>
      </w:pPr>
      <w:bookmarkStart w:id="2" w:name="_Ref178064866"/>
      <w:r w:rsidRPr="00CE0424">
        <w:t>Discussion</w:t>
      </w:r>
      <w:bookmarkEnd w:id="2"/>
    </w:p>
    <w:p w14:paraId="58D5C4A5" w14:textId="7EA6505D" w:rsidR="00111CD8" w:rsidRDefault="00232FEE" w:rsidP="00E75E65">
      <w:pPr>
        <w:pStyle w:val="Heading2"/>
        <w:jc w:val="both"/>
      </w:pPr>
      <w:r>
        <w:t xml:space="preserve">Enhanced </w:t>
      </w:r>
      <w:r w:rsidR="00B60D95" w:rsidRPr="00FB7FEF">
        <w:t>resource</w:t>
      </w:r>
      <w:r w:rsidR="008F18F9" w:rsidRPr="00FB7FEF">
        <w:t xml:space="preserve"> status</w:t>
      </w:r>
      <w:r w:rsidR="00DA5DA7" w:rsidRPr="00FB7FEF">
        <w:t xml:space="preserve"> </w:t>
      </w:r>
      <w:r w:rsidR="00997019" w:rsidRPr="00FB7FEF">
        <w:t>information</w:t>
      </w:r>
      <w:r w:rsidR="00DA5DA7">
        <w:t xml:space="preserve"> in NR</w:t>
      </w:r>
    </w:p>
    <w:p w14:paraId="0C03BDBD" w14:textId="689913E5" w:rsidR="007B0FD8" w:rsidRDefault="002C41ED" w:rsidP="000C1010">
      <w:pPr>
        <w:jc w:val="both"/>
        <w:rPr>
          <w:lang w:val="en-US" w:eastAsia="zh-CN"/>
        </w:rPr>
      </w:pPr>
      <w:r>
        <w:rPr>
          <w:lang w:val="en-US" w:eastAsia="zh-CN"/>
        </w:rPr>
        <w:t xml:space="preserve">A 3GPP NR </w:t>
      </w:r>
      <w:r w:rsidR="008060E6">
        <w:rPr>
          <w:lang w:val="en-US" w:eastAsia="zh-CN"/>
        </w:rPr>
        <w:t xml:space="preserve">cell can be configured to </w:t>
      </w:r>
      <w:r w:rsidR="009129F6">
        <w:rPr>
          <w:lang w:val="en-US" w:eastAsia="zh-CN"/>
        </w:rPr>
        <w:t xml:space="preserve">transmit </w:t>
      </w:r>
      <w:r w:rsidR="007B0FD8" w:rsidRPr="007B0FD8">
        <w:rPr>
          <w:lang w:val="en-US" w:eastAsia="zh-CN"/>
        </w:rPr>
        <w:t>multiple</w:t>
      </w:r>
      <w:r w:rsidR="002541A5">
        <w:rPr>
          <w:lang w:val="en-US" w:eastAsia="zh-CN"/>
        </w:rPr>
        <w:t xml:space="preserve"> </w:t>
      </w:r>
      <w:r w:rsidR="002541A5" w:rsidRPr="002541A5">
        <w:rPr>
          <w:lang w:val="en-US" w:eastAsia="zh-CN"/>
        </w:rPr>
        <w:t xml:space="preserve">Synchronization Signals and PBCH Blocks (SSB) </w:t>
      </w:r>
      <w:proofErr w:type="gramStart"/>
      <w:r w:rsidR="00F57C33">
        <w:rPr>
          <w:lang w:val="en-US" w:eastAsia="zh-CN"/>
        </w:rPr>
        <w:t>for the purpose of</w:t>
      </w:r>
      <w:proofErr w:type="gramEnd"/>
      <w:r w:rsidR="00F57C33">
        <w:rPr>
          <w:lang w:val="en-US" w:eastAsia="zh-CN"/>
        </w:rPr>
        <w:t xml:space="preserve"> cell </w:t>
      </w:r>
      <w:r w:rsidR="002308F8">
        <w:rPr>
          <w:lang w:val="en-US" w:eastAsia="zh-CN"/>
        </w:rPr>
        <w:t>search and synchronization</w:t>
      </w:r>
      <w:r w:rsidR="007C2513">
        <w:rPr>
          <w:lang w:val="en-US" w:eastAsia="zh-CN"/>
        </w:rPr>
        <w:t>. An</w:t>
      </w:r>
      <w:r w:rsidR="007C2513" w:rsidRPr="007C2513">
        <w:rPr>
          <w:lang w:val="en-US" w:eastAsia="zh-CN"/>
        </w:rPr>
        <w:t xml:space="preserve"> SSB consists of a primary and secondary synchronization signals (PSS, SSS), each occupying 1 symbol and 127 subcarriers, and</w:t>
      </w:r>
      <w:r w:rsidR="007C2513">
        <w:rPr>
          <w:lang w:val="en-US" w:eastAsia="zh-CN"/>
        </w:rPr>
        <w:t xml:space="preserve"> a</w:t>
      </w:r>
      <w:r w:rsidR="007C2513" w:rsidRPr="007C2513">
        <w:rPr>
          <w:lang w:val="en-US" w:eastAsia="zh-CN"/>
        </w:rPr>
        <w:t xml:space="preserve"> PBCH </w:t>
      </w:r>
      <w:r w:rsidR="007C2513">
        <w:rPr>
          <w:lang w:val="en-US" w:eastAsia="zh-CN"/>
        </w:rPr>
        <w:t xml:space="preserve">signal </w:t>
      </w:r>
      <w:r w:rsidR="007C2513" w:rsidRPr="007C2513">
        <w:rPr>
          <w:lang w:val="en-US" w:eastAsia="zh-CN"/>
        </w:rPr>
        <w:t>spanning across 3 OFDM symbols and 240 subcarriers, but on one symbol leaving an unused part in the middle for SSS</w:t>
      </w:r>
      <w:r w:rsidR="007C2513">
        <w:rPr>
          <w:lang w:val="en-US" w:eastAsia="zh-CN"/>
        </w:rPr>
        <w:t>.</w:t>
      </w:r>
    </w:p>
    <w:p w14:paraId="539D1720" w14:textId="723E4C54" w:rsidR="007C2513" w:rsidRPr="007B0FD8" w:rsidRDefault="007C72DC" w:rsidP="000C1010">
      <w:pPr>
        <w:jc w:val="both"/>
        <w:rPr>
          <w:lang w:val="en-US" w:eastAsia="zh-CN"/>
        </w:rPr>
      </w:pPr>
      <w:r w:rsidRPr="007C72DC">
        <w:rPr>
          <w:lang w:val="en-US" w:eastAsia="zh-CN"/>
        </w:rPr>
        <w:t>The possible time locations of SSBs</w:t>
      </w:r>
      <w:r>
        <w:rPr>
          <w:lang w:val="en-US" w:eastAsia="zh-CN"/>
        </w:rPr>
        <w:t>,</w:t>
      </w:r>
      <w:r w:rsidRPr="007C72DC">
        <w:rPr>
          <w:lang w:val="en-US" w:eastAsia="zh-CN"/>
        </w:rPr>
        <w:t xml:space="preserve"> within a half-frame</w:t>
      </w:r>
      <w:r w:rsidR="00A143D0">
        <w:rPr>
          <w:lang w:val="en-US" w:eastAsia="zh-CN"/>
        </w:rPr>
        <w:t>,</w:t>
      </w:r>
      <w:r w:rsidRPr="007C72DC">
        <w:rPr>
          <w:lang w:val="en-US" w:eastAsia="zh-CN"/>
        </w:rPr>
        <w:t xml:space="preserve"> are determined by sub-carrier spacing and the periodicity of the half-frames where SSBs are transmitted is configured by the network. During a half-frame, different SSBs may be transmitted in different spatial directions (i.e. using different</w:t>
      </w:r>
      <w:r w:rsidR="00232349">
        <w:rPr>
          <w:lang w:val="en-US" w:eastAsia="zh-CN"/>
        </w:rPr>
        <w:t xml:space="preserve"> spatial</w:t>
      </w:r>
      <w:r w:rsidRPr="007C72DC">
        <w:rPr>
          <w:lang w:val="en-US" w:eastAsia="zh-CN"/>
        </w:rPr>
        <w:t xml:space="preserve"> beams, spanning the coverage area of a cell). 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subclause 8.2). Such an SSB is referred to as a Cell-Defining SSB (CD-SSB). A </w:t>
      </w:r>
      <w:proofErr w:type="spellStart"/>
      <w:r w:rsidRPr="007C72DC">
        <w:rPr>
          <w:lang w:val="en-US" w:eastAsia="zh-CN"/>
        </w:rPr>
        <w:t>PCell</w:t>
      </w:r>
      <w:proofErr w:type="spellEnd"/>
      <w:r w:rsidRPr="007C72DC">
        <w:rPr>
          <w:lang w:val="en-US" w:eastAsia="zh-CN"/>
        </w:rPr>
        <w:t xml:space="preserve"> is always associated to </w:t>
      </w:r>
      <w:r w:rsidR="00441532">
        <w:rPr>
          <w:lang w:val="en-US" w:eastAsia="zh-CN"/>
        </w:rPr>
        <w:t xml:space="preserve">one and only one </w:t>
      </w:r>
      <w:r w:rsidRPr="007C72DC">
        <w:rPr>
          <w:lang w:val="en-US" w:eastAsia="zh-CN"/>
        </w:rPr>
        <w:t>CD-SSB located on the synchronization raster</w:t>
      </w:r>
      <w:r w:rsidR="00232349">
        <w:rPr>
          <w:lang w:val="en-US" w:eastAsia="zh-CN"/>
        </w:rPr>
        <w:t>.</w:t>
      </w:r>
    </w:p>
    <w:p w14:paraId="05763AD8" w14:textId="77777777" w:rsidR="00983417" w:rsidRDefault="001810F7" w:rsidP="002C49E4">
      <w:pPr>
        <w:jc w:val="both"/>
        <w:rPr>
          <w:lang w:eastAsia="zh-CN"/>
        </w:rPr>
      </w:pPr>
      <w:r>
        <w:rPr>
          <w:lang w:eastAsia="zh-CN"/>
        </w:rPr>
        <w:t>I</w:t>
      </w:r>
      <w:r w:rsidR="003910F2">
        <w:rPr>
          <w:lang w:eastAsia="zh-CN"/>
        </w:rPr>
        <w:t xml:space="preserve">n NR </w:t>
      </w:r>
      <w:r w:rsidR="007B69BE">
        <w:rPr>
          <w:lang w:eastAsia="zh-CN"/>
        </w:rPr>
        <w:t>a</w:t>
      </w:r>
      <w:r w:rsidR="007F6109">
        <w:rPr>
          <w:lang w:eastAsia="zh-CN"/>
        </w:rPr>
        <w:t xml:space="preserve"> user equipment (UE) </w:t>
      </w:r>
      <w:r w:rsidR="003910F2">
        <w:rPr>
          <w:lang w:eastAsia="zh-CN"/>
        </w:rPr>
        <w:t>can</w:t>
      </w:r>
      <w:r w:rsidR="00BB599F">
        <w:rPr>
          <w:lang w:eastAsia="zh-CN"/>
        </w:rPr>
        <w:t xml:space="preserve"> </w:t>
      </w:r>
      <w:r w:rsidR="003910F2">
        <w:rPr>
          <w:lang w:eastAsia="zh-CN"/>
        </w:rPr>
        <w:t>be configured</w:t>
      </w:r>
      <w:r w:rsidR="007F6109">
        <w:rPr>
          <w:lang w:eastAsia="zh-CN"/>
        </w:rPr>
        <w:t xml:space="preserve"> </w:t>
      </w:r>
      <w:r w:rsidR="00943737">
        <w:rPr>
          <w:lang w:eastAsia="zh-CN"/>
        </w:rPr>
        <w:t xml:space="preserve">to </w:t>
      </w:r>
      <w:r w:rsidR="007B69BE">
        <w:rPr>
          <w:lang w:eastAsia="zh-CN"/>
        </w:rPr>
        <w:t>measure</w:t>
      </w:r>
      <w:r w:rsidR="00970D57">
        <w:rPr>
          <w:lang w:eastAsia="zh-CN"/>
        </w:rPr>
        <w:t xml:space="preserve"> and report</w:t>
      </w:r>
      <w:r w:rsidR="007B69BE">
        <w:rPr>
          <w:lang w:eastAsia="zh-CN"/>
        </w:rPr>
        <w:t xml:space="preserve"> </w:t>
      </w:r>
      <w:r w:rsidR="00970D57">
        <w:rPr>
          <w:lang w:eastAsia="zh-CN"/>
        </w:rPr>
        <w:t xml:space="preserve">the strength of different </w:t>
      </w:r>
      <w:r w:rsidR="00472C76">
        <w:rPr>
          <w:lang w:eastAsia="zh-CN"/>
        </w:rPr>
        <w:t xml:space="preserve">SSB </w:t>
      </w:r>
      <w:r w:rsidR="00187BE6">
        <w:rPr>
          <w:lang w:eastAsia="zh-CN"/>
        </w:rPr>
        <w:t>signals</w:t>
      </w:r>
      <w:r w:rsidR="00943737">
        <w:rPr>
          <w:lang w:eastAsia="zh-CN"/>
        </w:rPr>
        <w:t>. Since SSB beam</w:t>
      </w:r>
      <w:r w:rsidR="00187BE6">
        <w:rPr>
          <w:lang w:eastAsia="zh-CN"/>
        </w:rPr>
        <w:t>s</w:t>
      </w:r>
      <w:r w:rsidR="00710F60">
        <w:rPr>
          <w:lang w:eastAsia="zh-CN"/>
        </w:rPr>
        <w:t xml:space="preserve"> </w:t>
      </w:r>
      <w:r w:rsidR="00054C6F">
        <w:rPr>
          <w:lang w:eastAsia="zh-CN"/>
        </w:rPr>
        <w:t>can be</w:t>
      </w:r>
      <w:r w:rsidR="00D60DA6">
        <w:rPr>
          <w:lang w:eastAsia="zh-CN"/>
        </w:rPr>
        <w:t xml:space="preserve"> transmitted</w:t>
      </w:r>
      <w:r w:rsidR="008D0CDF">
        <w:rPr>
          <w:lang w:eastAsia="zh-CN"/>
        </w:rPr>
        <w:t xml:space="preserve"> </w:t>
      </w:r>
      <w:r w:rsidR="00D60DA6">
        <w:rPr>
          <w:lang w:eastAsia="zh-CN"/>
        </w:rPr>
        <w:t xml:space="preserve">to cover </w:t>
      </w:r>
      <w:r w:rsidR="00D231D9">
        <w:rPr>
          <w:lang w:eastAsia="zh-CN"/>
        </w:rPr>
        <w:t>different part</w:t>
      </w:r>
      <w:r w:rsidR="00D60DA6">
        <w:rPr>
          <w:lang w:eastAsia="zh-CN"/>
        </w:rPr>
        <w:t>s</w:t>
      </w:r>
      <w:r w:rsidR="00D231D9">
        <w:rPr>
          <w:lang w:eastAsia="zh-CN"/>
        </w:rPr>
        <w:t xml:space="preserve"> of the </w:t>
      </w:r>
      <w:r w:rsidR="006C5F08">
        <w:rPr>
          <w:lang w:eastAsia="zh-CN"/>
        </w:rPr>
        <w:t xml:space="preserve">cell’s </w:t>
      </w:r>
      <w:r w:rsidR="00D231D9">
        <w:rPr>
          <w:lang w:eastAsia="zh-CN"/>
        </w:rPr>
        <w:t>coverage area</w:t>
      </w:r>
      <w:r w:rsidR="00710F60">
        <w:rPr>
          <w:lang w:eastAsia="zh-CN"/>
        </w:rPr>
        <w:t>,</w:t>
      </w:r>
      <w:r w:rsidR="001E7742">
        <w:rPr>
          <w:lang w:eastAsia="zh-CN"/>
        </w:rPr>
        <w:t xml:space="preserve"> </w:t>
      </w:r>
      <w:r w:rsidR="00A43EA5">
        <w:rPr>
          <w:lang w:eastAsia="zh-CN"/>
        </w:rPr>
        <w:t>and given that, from a UE point of view, measurement reports are based on detection of such SSBs</w:t>
      </w:r>
      <w:r w:rsidR="00E73586">
        <w:rPr>
          <w:lang w:eastAsia="zh-CN"/>
        </w:rPr>
        <w:t xml:space="preserve">, </w:t>
      </w:r>
      <w:r w:rsidR="00A43EA5">
        <w:rPr>
          <w:lang w:eastAsia="zh-CN"/>
        </w:rPr>
        <w:t xml:space="preserve">it is possible to </w:t>
      </w:r>
      <w:r w:rsidR="00E73586">
        <w:rPr>
          <w:lang w:eastAsia="zh-CN"/>
        </w:rPr>
        <w:t xml:space="preserve">divide the cell in SSB coverage areas and to determine parameters such as load, composite capacity, </w:t>
      </w:r>
      <w:r w:rsidR="00983417">
        <w:rPr>
          <w:lang w:eastAsia="zh-CN"/>
        </w:rPr>
        <w:t xml:space="preserve">resource status information to such partition of the cell. </w:t>
      </w:r>
    </w:p>
    <w:p w14:paraId="1C541461" w14:textId="23A3F89C" w:rsidR="00617FCC" w:rsidRDefault="00983417" w:rsidP="002C49E4">
      <w:pPr>
        <w:jc w:val="both"/>
        <w:rPr>
          <w:lang w:eastAsia="zh-CN"/>
        </w:rPr>
      </w:pPr>
      <w:r>
        <w:rPr>
          <w:lang w:eastAsia="zh-CN"/>
        </w:rPr>
        <w:t xml:space="preserve">With this approach, </w:t>
      </w:r>
      <w:r w:rsidR="001E7742">
        <w:rPr>
          <w:lang w:eastAsia="zh-CN"/>
        </w:rPr>
        <w:t xml:space="preserve">SSB measurement reports </w:t>
      </w:r>
      <w:r>
        <w:rPr>
          <w:lang w:eastAsia="zh-CN"/>
        </w:rPr>
        <w:t xml:space="preserve">from a UE </w:t>
      </w:r>
      <w:r w:rsidR="001E7742">
        <w:rPr>
          <w:lang w:eastAsia="zh-CN"/>
        </w:rPr>
        <w:t xml:space="preserve">allow the network to </w:t>
      </w:r>
      <w:r w:rsidR="000C211C">
        <w:rPr>
          <w:lang w:eastAsia="zh-CN"/>
        </w:rPr>
        <w:t>assess</w:t>
      </w:r>
      <w:r>
        <w:rPr>
          <w:lang w:eastAsia="zh-CN"/>
        </w:rPr>
        <w:t xml:space="preserve"> which </w:t>
      </w:r>
      <w:r w:rsidR="00866897">
        <w:rPr>
          <w:lang w:eastAsia="zh-CN"/>
        </w:rPr>
        <w:t>portion of the cell the UE is in proximity of and</w:t>
      </w:r>
      <w:r w:rsidR="000C211C">
        <w:rPr>
          <w:lang w:eastAsia="zh-CN"/>
        </w:rPr>
        <w:t xml:space="preserve"> the resource status information</w:t>
      </w:r>
      <w:r w:rsidR="00427382">
        <w:rPr>
          <w:lang w:eastAsia="zh-CN"/>
        </w:rPr>
        <w:t xml:space="preserve"> for </w:t>
      </w:r>
      <w:r w:rsidR="00866897">
        <w:rPr>
          <w:lang w:eastAsia="zh-CN"/>
        </w:rPr>
        <w:t>that partition of the</w:t>
      </w:r>
      <w:r w:rsidR="00427382">
        <w:rPr>
          <w:lang w:eastAsia="zh-CN"/>
        </w:rPr>
        <w:t xml:space="preserve"> NR cell</w:t>
      </w:r>
      <w:r w:rsidR="00472C76">
        <w:rPr>
          <w:lang w:eastAsia="zh-CN"/>
        </w:rPr>
        <w:t>.</w:t>
      </w:r>
      <w:r w:rsidR="00A70AB7">
        <w:rPr>
          <w:lang w:eastAsia="zh-CN"/>
        </w:rPr>
        <w:t xml:space="preserve"> This provides a much finer granularity </w:t>
      </w:r>
      <w:r w:rsidR="00707710">
        <w:rPr>
          <w:lang w:eastAsia="zh-CN"/>
        </w:rPr>
        <w:t>than in LTE where resource status information is available at a per cell level.</w:t>
      </w:r>
    </w:p>
    <w:p w14:paraId="467813BF" w14:textId="64854D30" w:rsidR="006F3D31" w:rsidRDefault="006F3D31" w:rsidP="006F3D31">
      <w:pPr>
        <w:jc w:val="both"/>
        <w:rPr>
          <w:lang w:eastAsia="zh-CN"/>
        </w:rPr>
      </w:pPr>
      <w:r>
        <w:rPr>
          <w:lang w:eastAsia="zh-CN"/>
        </w:rPr>
        <w:lastRenderedPageBreak/>
        <w:fldChar w:fldCharType="begin"/>
      </w:r>
      <w:r>
        <w:rPr>
          <w:lang w:eastAsia="zh-CN"/>
        </w:rPr>
        <w:instrText xml:space="preserve"> REF _Ref381424 \h </w:instrText>
      </w:r>
      <w:r>
        <w:rPr>
          <w:lang w:eastAsia="zh-CN"/>
        </w:rPr>
      </w:r>
      <w:r>
        <w:rPr>
          <w:lang w:eastAsia="zh-CN"/>
        </w:rPr>
        <w:fldChar w:fldCharType="separate"/>
      </w:r>
      <w:r w:rsidRPr="002765EF">
        <w:rPr>
          <w:lang w:val="en-US"/>
        </w:rPr>
        <w:t xml:space="preserve">Figure </w:t>
      </w:r>
      <w:r>
        <w:rPr>
          <w:noProof/>
          <w:lang w:val="en-US"/>
        </w:rPr>
        <w:t>1</w:t>
      </w:r>
      <w:r>
        <w:rPr>
          <w:lang w:eastAsia="zh-CN"/>
        </w:rPr>
        <w:fldChar w:fldCharType="end"/>
      </w:r>
      <w:r>
        <w:rPr>
          <w:lang w:eastAsia="zh-CN"/>
        </w:rPr>
        <w:t xml:space="preserve"> shows </w:t>
      </w:r>
      <w:r w:rsidR="000F3E10">
        <w:rPr>
          <w:lang w:eastAsia="zh-CN"/>
        </w:rPr>
        <w:t xml:space="preserve">an example </w:t>
      </w:r>
      <w:r w:rsidR="00D644F7">
        <w:rPr>
          <w:lang w:eastAsia="zh-CN"/>
        </w:rPr>
        <w:t xml:space="preserve">where </w:t>
      </w:r>
      <w:r w:rsidR="00B21F58">
        <w:rPr>
          <w:lang w:eastAsia="zh-CN"/>
        </w:rPr>
        <w:t xml:space="preserve">defining </w:t>
      </w:r>
      <w:r w:rsidR="00D644F7">
        <w:rPr>
          <w:lang w:eastAsia="zh-CN"/>
        </w:rPr>
        <w:t>resource</w:t>
      </w:r>
      <w:r w:rsidR="00DB0692">
        <w:rPr>
          <w:lang w:eastAsia="zh-CN"/>
        </w:rPr>
        <w:t xml:space="preserve"> status information</w:t>
      </w:r>
      <w:r w:rsidR="00B21F58">
        <w:rPr>
          <w:lang w:eastAsia="zh-CN"/>
        </w:rPr>
        <w:t xml:space="preserve"> per SSB beam can </w:t>
      </w:r>
      <w:r w:rsidR="00983FD7">
        <w:rPr>
          <w:lang w:eastAsia="zh-CN"/>
        </w:rPr>
        <w:t xml:space="preserve">be beneficial for </w:t>
      </w:r>
      <w:r w:rsidR="00AE18FE">
        <w:rPr>
          <w:lang w:eastAsia="zh-CN"/>
        </w:rPr>
        <w:t xml:space="preserve">enhancing </w:t>
      </w:r>
      <w:r w:rsidR="00983FD7">
        <w:rPr>
          <w:lang w:eastAsia="zh-CN"/>
        </w:rPr>
        <w:t>MLB</w:t>
      </w:r>
      <w:r w:rsidR="000D548F">
        <w:rPr>
          <w:lang w:eastAsia="zh-CN"/>
        </w:rPr>
        <w:t xml:space="preserve"> NR. In this example, </w:t>
      </w:r>
      <w:r>
        <w:rPr>
          <w:lang w:eastAsia="zh-CN"/>
        </w:rPr>
        <w:t>an NR</w:t>
      </w:r>
      <w:r w:rsidRPr="00E740B5">
        <w:rPr>
          <w:lang w:eastAsia="zh-CN"/>
        </w:rPr>
        <w:t xml:space="preserve"> serving cell</w:t>
      </w:r>
      <w:r w:rsidR="000E40DF">
        <w:rPr>
          <w:lang w:eastAsia="zh-CN"/>
        </w:rPr>
        <w:t xml:space="preserve"> </w:t>
      </w:r>
      <w:r w:rsidR="00E64736">
        <w:rPr>
          <w:lang w:eastAsia="zh-CN"/>
        </w:rPr>
        <w:t>is considered, where the cell</w:t>
      </w:r>
      <w:r w:rsidRPr="00E740B5">
        <w:rPr>
          <w:lang w:eastAsia="zh-CN"/>
        </w:rPr>
        <w:t xml:space="preserve"> is highly loaded at least in some local area</w:t>
      </w:r>
      <w:r>
        <w:rPr>
          <w:lang w:eastAsia="zh-CN"/>
        </w:rPr>
        <w:t xml:space="preserve"> defined, for instance</w:t>
      </w:r>
      <w:r w:rsidR="00983FD7">
        <w:rPr>
          <w:lang w:eastAsia="zh-CN"/>
        </w:rPr>
        <w:t>,</w:t>
      </w:r>
      <w:r>
        <w:rPr>
          <w:lang w:eastAsia="zh-CN"/>
        </w:rPr>
        <w:t xml:space="preserve"> by the coverage area of different SSB</w:t>
      </w:r>
      <w:r w:rsidR="00983FD7">
        <w:rPr>
          <w:lang w:eastAsia="zh-CN"/>
        </w:rPr>
        <w:t xml:space="preserve"> beams</w:t>
      </w:r>
      <w:r w:rsidRPr="00E740B5">
        <w:rPr>
          <w:lang w:eastAsia="zh-CN"/>
        </w:rPr>
        <w:t xml:space="preserve">. </w:t>
      </w:r>
      <w:r w:rsidR="00983FD7">
        <w:rPr>
          <w:lang w:eastAsia="zh-CN"/>
        </w:rPr>
        <w:t>A target</w:t>
      </w:r>
      <w:r w:rsidRPr="00E740B5">
        <w:rPr>
          <w:lang w:eastAsia="zh-CN"/>
        </w:rPr>
        <w:t xml:space="preserve"> UE-1 </w:t>
      </w:r>
      <w:r w:rsidR="00983FD7">
        <w:rPr>
          <w:lang w:eastAsia="zh-CN"/>
        </w:rPr>
        <w:t xml:space="preserve">in the loaded area </w:t>
      </w:r>
      <w:r>
        <w:rPr>
          <w:lang w:eastAsia="zh-CN"/>
        </w:rPr>
        <w:t xml:space="preserve">may </w:t>
      </w:r>
      <w:r w:rsidRPr="00E740B5">
        <w:rPr>
          <w:lang w:eastAsia="zh-CN"/>
        </w:rPr>
        <w:t>report measurements that a neighbour cell</w:t>
      </w:r>
      <w:r>
        <w:rPr>
          <w:lang w:eastAsia="zh-CN"/>
        </w:rPr>
        <w:t>-</w:t>
      </w:r>
      <w:r w:rsidRPr="00E740B5">
        <w:rPr>
          <w:lang w:eastAsia="zh-CN"/>
        </w:rPr>
        <w:t xml:space="preserve">A is detected with good radio conditions, possibly including beam measurements, </w:t>
      </w:r>
      <w:proofErr w:type="gramStart"/>
      <w:r w:rsidRPr="00E740B5">
        <w:rPr>
          <w:lang w:eastAsia="zh-CN"/>
        </w:rPr>
        <w:t>and also</w:t>
      </w:r>
      <w:proofErr w:type="gramEnd"/>
      <w:r w:rsidRPr="00E740B5">
        <w:rPr>
          <w:lang w:eastAsia="zh-CN"/>
        </w:rPr>
        <w:t xml:space="preserve"> reports another cell that is far</w:t>
      </w:r>
      <w:r w:rsidR="00983FD7">
        <w:rPr>
          <w:lang w:eastAsia="zh-CN"/>
        </w:rPr>
        <w:t>ther</w:t>
      </w:r>
      <w:r w:rsidRPr="00E740B5">
        <w:rPr>
          <w:lang w:eastAsia="zh-CN"/>
        </w:rPr>
        <w:t xml:space="preserve"> away e.g. cell</w:t>
      </w:r>
      <w:r>
        <w:rPr>
          <w:lang w:eastAsia="zh-CN"/>
        </w:rPr>
        <w:t>-</w:t>
      </w:r>
      <w:r w:rsidRPr="00E740B5">
        <w:rPr>
          <w:lang w:eastAsia="zh-CN"/>
        </w:rPr>
        <w:t xml:space="preserve">B. </w:t>
      </w:r>
    </w:p>
    <w:p w14:paraId="43579E65" w14:textId="49B30F02" w:rsidR="002C49E4" w:rsidRDefault="00D23D48" w:rsidP="002C49E4">
      <w:pPr>
        <w:keepNext/>
        <w:jc w:val="center"/>
      </w:pPr>
      <w:r>
        <w:rPr>
          <w:noProof/>
        </w:rPr>
        <w:drawing>
          <wp:inline distT="0" distB="0" distL="0" distR="0" wp14:anchorId="75539BBC" wp14:editId="238A7D99">
            <wp:extent cx="2446506" cy="2035065"/>
            <wp:effectExtent l="0" t="0" r="0" b="381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0666" cy="2055162"/>
                    </a:xfrm>
                    <a:prstGeom prst="rect">
                      <a:avLst/>
                    </a:prstGeom>
                    <a:noFill/>
                  </pic:spPr>
                </pic:pic>
              </a:graphicData>
            </a:graphic>
          </wp:inline>
        </w:drawing>
      </w:r>
    </w:p>
    <w:p w14:paraId="136457BE" w14:textId="48566297" w:rsidR="002C49E4" w:rsidRPr="002765EF" w:rsidRDefault="002C49E4" w:rsidP="002C49E4">
      <w:pPr>
        <w:pStyle w:val="Caption"/>
        <w:rPr>
          <w:lang w:val="en-US" w:eastAsia="zh-CN"/>
        </w:rPr>
      </w:pPr>
      <w:bookmarkStart w:id="3" w:name="_Ref381424"/>
      <w:r w:rsidRPr="002765EF">
        <w:rPr>
          <w:lang w:val="en-US"/>
        </w:rPr>
        <w:t xml:space="preserve">Figure </w:t>
      </w:r>
      <w:r>
        <w:fldChar w:fldCharType="begin"/>
      </w:r>
      <w:r w:rsidRPr="002765EF">
        <w:rPr>
          <w:lang w:val="en-US"/>
        </w:rPr>
        <w:instrText xml:space="preserve"> SEQ Figure \* ARABIC </w:instrText>
      </w:r>
      <w:r>
        <w:fldChar w:fldCharType="separate"/>
      </w:r>
      <w:r w:rsidR="00361899">
        <w:rPr>
          <w:noProof/>
          <w:lang w:val="en-US"/>
        </w:rPr>
        <w:t>1</w:t>
      </w:r>
      <w:r>
        <w:fldChar w:fldCharType="end"/>
      </w:r>
      <w:bookmarkEnd w:id="3"/>
      <w:r w:rsidRPr="002765EF">
        <w:rPr>
          <w:lang w:val="en-US"/>
        </w:rPr>
        <w:t>: Example of unbalance</w:t>
      </w:r>
      <w:r>
        <w:rPr>
          <w:lang w:val="en-US"/>
        </w:rPr>
        <w:t>d</w:t>
      </w:r>
      <w:r w:rsidRPr="002765EF">
        <w:rPr>
          <w:lang w:val="en-US"/>
        </w:rPr>
        <w:t xml:space="preserve"> l</w:t>
      </w:r>
      <w:r>
        <w:rPr>
          <w:lang w:val="en-US"/>
        </w:rPr>
        <w:t xml:space="preserve">oad distribution between SSB within an NR cell that could allow MLB to the coverage area of SSB with low load. </w:t>
      </w:r>
    </w:p>
    <w:p w14:paraId="43866359" w14:textId="77777777" w:rsidR="008A1825" w:rsidRDefault="00584DE6" w:rsidP="00ED3BAA">
      <w:pPr>
        <w:jc w:val="both"/>
        <w:rPr>
          <w:lang w:eastAsia="zh-CN"/>
        </w:rPr>
      </w:pPr>
      <w:r>
        <w:rPr>
          <w:lang w:eastAsia="zh-CN"/>
        </w:rPr>
        <w:t>Assuming to use the LTE MLB solution as baseline for NR</w:t>
      </w:r>
      <w:r w:rsidRPr="00814A28">
        <w:rPr>
          <w:lang w:eastAsia="zh-CN"/>
        </w:rPr>
        <w:t xml:space="preserve">, </w:t>
      </w:r>
      <w:r>
        <w:rPr>
          <w:lang w:eastAsia="zh-CN"/>
        </w:rPr>
        <w:t>the serving node can request resource status information to the target node which would</w:t>
      </w:r>
      <w:r w:rsidRPr="00814A28">
        <w:rPr>
          <w:lang w:eastAsia="zh-CN"/>
        </w:rPr>
        <w:t xml:space="preserve"> indicate a high load in Cell-A, as at least the same number of UEs and same traffic as in the serving cell might be experienced.</w:t>
      </w:r>
      <w:r>
        <w:rPr>
          <w:lang w:eastAsia="zh-CN"/>
        </w:rPr>
        <w:t xml:space="preserve"> Since </w:t>
      </w:r>
      <w:r w:rsidR="005E0347">
        <w:rPr>
          <w:lang w:eastAsia="zh-CN"/>
        </w:rPr>
        <w:t>in LTE</w:t>
      </w:r>
      <w:r>
        <w:rPr>
          <w:lang w:eastAsia="zh-CN"/>
        </w:rPr>
        <w:t xml:space="preserve"> the</w:t>
      </w:r>
      <w:r w:rsidRPr="00E740B5">
        <w:rPr>
          <w:lang w:eastAsia="zh-CN"/>
        </w:rPr>
        <w:t xml:space="preserve"> </w:t>
      </w:r>
      <w:r>
        <w:rPr>
          <w:lang w:eastAsia="zh-CN"/>
        </w:rPr>
        <w:t>resource status</w:t>
      </w:r>
      <w:r w:rsidRPr="00E740B5">
        <w:rPr>
          <w:lang w:eastAsia="zh-CN"/>
        </w:rPr>
        <w:t xml:space="preserve"> </w:t>
      </w:r>
      <w:r w:rsidR="005E0347">
        <w:rPr>
          <w:lang w:eastAsia="zh-CN"/>
        </w:rPr>
        <w:t>information</w:t>
      </w:r>
      <w:r w:rsidRPr="00E740B5">
        <w:rPr>
          <w:lang w:eastAsia="zh-CN"/>
        </w:rPr>
        <w:t xml:space="preserve"> is </w:t>
      </w:r>
      <w:r w:rsidR="00F156C9">
        <w:rPr>
          <w:lang w:eastAsia="zh-CN"/>
        </w:rPr>
        <w:t>cell-specific</w:t>
      </w:r>
      <w:r w:rsidRPr="00E740B5">
        <w:rPr>
          <w:lang w:eastAsia="zh-CN"/>
        </w:rPr>
        <w:t>, the loaded serving node may be led to believe that the target node is also overloaded</w:t>
      </w:r>
      <w:r>
        <w:rPr>
          <w:lang w:eastAsia="zh-CN"/>
        </w:rPr>
        <w:t>. However,</w:t>
      </w:r>
      <w:r w:rsidRPr="00E740B5">
        <w:rPr>
          <w:lang w:eastAsia="zh-CN"/>
        </w:rPr>
        <w:t xml:space="preserve"> in the beam coverage area where the UE is moving, Cell</w:t>
      </w:r>
      <w:r>
        <w:rPr>
          <w:lang w:eastAsia="zh-CN"/>
        </w:rPr>
        <w:t>-</w:t>
      </w:r>
      <w:r w:rsidRPr="00E740B5">
        <w:rPr>
          <w:lang w:eastAsia="zh-CN"/>
        </w:rPr>
        <w:t xml:space="preserve">A has enough available capacity to accept the UE. </w:t>
      </w:r>
    </w:p>
    <w:p w14:paraId="17364223" w14:textId="1420789A" w:rsidR="00AE18FE" w:rsidRDefault="00AE18FE" w:rsidP="00AE18FE">
      <w:pPr>
        <w:jc w:val="both"/>
        <w:rPr>
          <w:lang w:eastAsia="zh-CN"/>
        </w:rPr>
      </w:pPr>
      <w:r>
        <w:rPr>
          <w:lang w:eastAsia="zh-CN"/>
        </w:rPr>
        <w:t>Therefore, introducing in NR resource status information per SSB beam, as opposed to only cell-specific resource status information as in LTE, can be beneficial to enhance mobility load balance (MLB) in NR.</w:t>
      </w:r>
    </w:p>
    <w:p w14:paraId="73745297" w14:textId="77777777" w:rsidR="002C49E4" w:rsidRDefault="002C49E4" w:rsidP="002C49E4">
      <w:pPr>
        <w:pStyle w:val="ListParagraph"/>
        <w:ind w:left="1701"/>
        <w:jc w:val="both"/>
        <w:rPr>
          <w:b/>
          <w:lang w:eastAsia="zh-CN"/>
        </w:rPr>
      </w:pPr>
    </w:p>
    <w:p w14:paraId="50916A62" w14:textId="03B5F12E" w:rsidR="002C49E4" w:rsidRDefault="002072FD" w:rsidP="002C49E4">
      <w:pPr>
        <w:pStyle w:val="ListParagraph"/>
        <w:numPr>
          <w:ilvl w:val="0"/>
          <w:numId w:val="29"/>
        </w:numPr>
        <w:ind w:left="1701" w:hanging="1701"/>
        <w:jc w:val="both"/>
        <w:rPr>
          <w:b/>
          <w:lang w:eastAsia="zh-CN"/>
        </w:rPr>
      </w:pPr>
      <w:r>
        <w:rPr>
          <w:b/>
          <w:lang w:eastAsia="zh-CN"/>
        </w:rPr>
        <w:t xml:space="preserve">Consider </w:t>
      </w:r>
      <w:r w:rsidR="005D6D76">
        <w:rPr>
          <w:b/>
          <w:lang w:eastAsia="zh-CN"/>
        </w:rPr>
        <w:t>in</w:t>
      </w:r>
      <w:r w:rsidR="001E3385">
        <w:rPr>
          <w:b/>
          <w:lang w:eastAsia="zh-CN"/>
        </w:rPr>
        <w:t xml:space="preserve">troducing </w:t>
      </w:r>
      <w:r w:rsidR="006A68F1">
        <w:rPr>
          <w:b/>
          <w:lang w:eastAsia="zh-CN"/>
        </w:rPr>
        <w:t>resource</w:t>
      </w:r>
      <w:r w:rsidR="002C49E4" w:rsidRPr="00A80350">
        <w:rPr>
          <w:b/>
          <w:lang w:eastAsia="zh-CN"/>
        </w:rPr>
        <w:t xml:space="preserve"> </w:t>
      </w:r>
      <w:r w:rsidR="002C49E4">
        <w:rPr>
          <w:b/>
          <w:lang w:eastAsia="zh-CN"/>
        </w:rPr>
        <w:t xml:space="preserve">status </w:t>
      </w:r>
      <w:r w:rsidR="00B1517B">
        <w:rPr>
          <w:b/>
          <w:lang w:eastAsia="zh-CN"/>
        </w:rPr>
        <w:t>information</w:t>
      </w:r>
      <w:r w:rsidR="002C49E4" w:rsidRPr="00A80350">
        <w:rPr>
          <w:b/>
          <w:lang w:eastAsia="zh-CN"/>
        </w:rPr>
        <w:t xml:space="preserve"> per SSB</w:t>
      </w:r>
      <w:r w:rsidR="001E3385">
        <w:rPr>
          <w:b/>
          <w:lang w:eastAsia="zh-CN"/>
        </w:rPr>
        <w:t xml:space="preserve"> beam</w:t>
      </w:r>
      <w:r w:rsidR="00894404">
        <w:rPr>
          <w:b/>
          <w:lang w:eastAsia="zh-CN"/>
        </w:rPr>
        <w:t xml:space="preserve"> or group of SSB beams</w:t>
      </w:r>
      <w:r w:rsidR="002C49E4">
        <w:rPr>
          <w:b/>
          <w:lang w:eastAsia="zh-CN"/>
        </w:rPr>
        <w:t>.</w:t>
      </w:r>
    </w:p>
    <w:p w14:paraId="1AE84019" w14:textId="77777777" w:rsidR="007B0FD8" w:rsidRPr="007B0FD8" w:rsidRDefault="007B0FD8" w:rsidP="000C1010">
      <w:pPr>
        <w:jc w:val="both"/>
        <w:rPr>
          <w:lang w:eastAsia="zh-CN"/>
        </w:rPr>
      </w:pPr>
    </w:p>
    <w:p w14:paraId="7AA086AD" w14:textId="37785AE9" w:rsidR="00E03BE3" w:rsidRDefault="00554319" w:rsidP="000C1010">
      <w:pPr>
        <w:pStyle w:val="Heading2"/>
        <w:jc w:val="both"/>
      </w:pPr>
      <w:r>
        <w:t xml:space="preserve">Enhanced </w:t>
      </w:r>
      <w:r w:rsidR="00C84215">
        <w:t xml:space="preserve">Resource </w:t>
      </w:r>
      <w:r w:rsidR="00806A37">
        <w:t>S</w:t>
      </w:r>
      <w:r w:rsidR="00C84215">
        <w:t xml:space="preserve">tatus </w:t>
      </w:r>
      <w:r>
        <w:t>R</w:t>
      </w:r>
      <w:r w:rsidR="00C84215">
        <w:t>eport</w:t>
      </w:r>
      <w:r>
        <w:t>ing for NR</w:t>
      </w:r>
      <w:r w:rsidR="00C70A11">
        <w:t xml:space="preserve"> </w:t>
      </w:r>
    </w:p>
    <w:p w14:paraId="11A3F32F" w14:textId="055D61D6" w:rsidR="00510625" w:rsidRDefault="00FF5D6E" w:rsidP="00B762E3">
      <w:pPr>
        <w:jc w:val="both"/>
        <w:rPr>
          <w:lang w:eastAsia="zh-CN"/>
        </w:rPr>
      </w:pPr>
      <w:r>
        <w:rPr>
          <w:lang w:eastAsia="zh-CN"/>
        </w:rPr>
        <w:t>A</w:t>
      </w:r>
      <w:r w:rsidR="00B762E3">
        <w:rPr>
          <w:lang w:eastAsia="zh-CN"/>
        </w:rPr>
        <w:t xml:space="preserve"> </w:t>
      </w:r>
      <w:r w:rsidR="002E60E2">
        <w:rPr>
          <w:lang w:eastAsia="zh-CN"/>
        </w:rPr>
        <w:t xml:space="preserve">key </w:t>
      </w:r>
      <w:r w:rsidR="006262A8">
        <w:rPr>
          <w:lang w:eastAsia="zh-CN"/>
        </w:rPr>
        <w:t xml:space="preserve">requirement to </w:t>
      </w:r>
      <w:r w:rsidR="005F7187">
        <w:rPr>
          <w:lang w:eastAsia="zh-CN"/>
        </w:rPr>
        <w:t>enhance</w:t>
      </w:r>
      <w:r w:rsidR="000C58A0">
        <w:rPr>
          <w:lang w:eastAsia="zh-CN"/>
        </w:rPr>
        <w:t xml:space="preserve"> </w:t>
      </w:r>
      <w:r w:rsidR="00B762E3">
        <w:rPr>
          <w:lang w:eastAsia="zh-CN"/>
        </w:rPr>
        <w:t xml:space="preserve">MLB </w:t>
      </w:r>
      <w:r w:rsidR="000C58A0">
        <w:rPr>
          <w:lang w:eastAsia="zh-CN"/>
        </w:rPr>
        <w:t xml:space="preserve">in 3GPP NR </w:t>
      </w:r>
      <w:r w:rsidR="00B762E3">
        <w:rPr>
          <w:lang w:eastAsia="zh-CN"/>
        </w:rPr>
        <w:t xml:space="preserve">is </w:t>
      </w:r>
      <w:r w:rsidR="005F7187">
        <w:rPr>
          <w:lang w:eastAsia="zh-CN"/>
        </w:rPr>
        <w:t xml:space="preserve">to introduce a </w:t>
      </w:r>
      <w:r w:rsidR="00E03FEC">
        <w:rPr>
          <w:lang w:eastAsia="zh-CN"/>
        </w:rPr>
        <w:t xml:space="preserve">resource status </w:t>
      </w:r>
      <w:r w:rsidR="00AF2926">
        <w:rPr>
          <w:lang w:eastAsia="zh-CN"/>
        </w:rPr>
        <w:t>report</w:t>
      </w:r>
      <w:r w:rsidR="0090273E">
        <w:rPr>
          <w:lang w:eastAsia="zh-CN"/>
        </w:rPr>
        <w:t>ing</w:t>
      </w:r>
      <w:r w:rsidR="00AF2926">
        <w:rPr>
          <w:lang w:eastAsia="zh-CN"/>
        </w:rPr>
        <w:t xml:space="preserve"> procedure.</w:t>
      </w:r>
      <w:r w:rsidR="000C58A0">
        <w:rPr>
          <w:lang w:eastAsia="zh-CN"/>
        </w:rPr>
        <w:t xml:space="preserve"> </w:t>
      </w:r>
      <w:r w:rsidR="006262A8">
        <w:rPr>
          <w:lang w:eastAsia="zh-CN"/>
        </w:rPr>
        <w:t>T</w:t>
      </w:r>
      <w:r w:rsidR="000C58A0">
        <w:rPr>
          <w:lang w:eastAsia="zh-CN"/>
        </w:rPr>
        <w:t xml:space="preserve">he </w:t>
      </w:r>
      <w:r w:rsidR="00426D86">
        <w:rPr>
          <w:lang w:eastAsia="zh-CN"/>
        </w:rPr>
        <w:t xml:space="preserve">LTE </w:t>
      </w:r>
      <w:r w:rsidR="00A145B3">
        <w:rPr>
          <w:lang w:eastAsia="zh-CN"/>
        </w:rPr>
        <w:t>resource status</w:t>
      </w:r>
      <w:r w:rsidR="00841620">
        <w:rPr>
          <w:lang w:eastAsia="zh-CN"/>
        </w:rPr>
        <w:t xml:space="preserve"> report</w:t>
      </w:r>
      <w:r w:rsidR="00355AEB">
        <w:rPr>
          <w:lang w:eastAsia="zh-CN"/>
        </w:rPr>
        <w:t>ing</w:t>
      </w:r>
      <w:r w:rsidR="00841620">
        <w:rPr>
          <w:lang w:eastAsia="zh-CN"/>
        </w:rPr>
        <w:t xml:space="preserve"> procedure</w:t>
      </w:r>
      <w:r w:rsidR="00606427">
        <w:rPr>
          <w:lang w:eastAsia="zh-CN"/>
        </w:rPr>
        <w:t xml:space="preserve"> </w:t>
      </w:r>
      <w:r w:rsidR="00355AEB">
        <w:rPr>
          <w:lang w:eastAsia="zh-CN"/>
        </w:rPr>
        <w:t xml:space="preserve">(cf. </w:t>
      </w:r>
      <w:r w:rsidR="00355AEB">
        <w:rPr>
          <w:lang w:eastAsia="zh-CN"/>
        </w:rPr>
        <w:fldChar w:fldCharType="begin"/>
      </w:r>
      <w:r w:rsidR="00355AEB">
        <w:rPr>
          <w:lang w:eastAsia="zh-CN"/>
        </w:rPr>
        <w:instrText xml:space="preserve"> REF _Ref468028 \r \h </w:instrText>
      </w:r>
      <w:r w:rsidR="00355AEB">
        <w:rPr>
          <w:lang w:eastAsia="zh-CN"/>
        </w:rPr>
      </w:r>
      <w:r w:rsidR="00355AEB">
        <w:rPr>
          <w:lang w:eastAsia="zh-CN"/>
        </w:rPr>
        <w:fldChar w:fldCharType="separate"/>
      </w:r>
      <w:r w:rsidR="00355AEB">
        <w:rPr>
          <w:lang w:eastAsia="zh-CN"/>
        </w:rPr>
        <w:t>[1]</w:t>
      </w:r>
      <w:r w:rsidR="00355AEB">
        <w:rPr>
          <w:lang w:eastAsia="zh-CN"/>
        </w:rPr>
        <w:fldChar w:fldCharType="end"/>
      </w:r>
      <w:r w:rsidR="009E4B32">
        <w:rPr>
          <w:lang w:eastAsia="zh-CN"/>
        </w:rPr>
        <w:t xml:space="preserve">, clause 8.3.6) </w:t>
      </w:r>
      <w:r w:rsidR="00841620">
        <w:rPr>
          <w:lang w:eastAsia="zh-CN"/>
        </w:rPr>
        <w:t xml:space="preserve">can </w:t>
      </w:r>
      <w:r w:rsidR="00426D86">
        <w:rPr>
          <w:lang w:eastAsia="zh-CN"/>
        </w:rPr>
        <w:t xml:space="preserve">provide </w:t>
      </w:r>
      <w:r w:rsidR="0081226E">
        <w:rPr>
          <w:lang w:eastAsia="zh-CN"/>
        </w:rPr>
        <w:t>the</w:t>
      </w:r>
      <w:r w:rsidR="00CF5DFD">
        <w:rPr>
          <w:lang w:eastAsia="zh-CN"/>
        </w:rPr>
        <w:t xml:space="preserve"> baseline </w:t>
      </w:r>
      <w:r w:rsidR="00127B56">
        <w:rPr>
          <w:lang w:eastAsia="zh-CN"/>
        </w:rPr>
        <w:t>to define the inter</w:t>
      </w:r>
      <w:r w:rsidR="003C03CA">
        <w:rPr>
          <w:lang w:eastAsia="zh-CN"/>
        </w:rPr>
        <w:t>-node</w:t>
      </w:r>
      <w:r w:rsidR="00127B56">
        <w:rPr>
          <w:lang w:eastAsia="zh-CN"/>
        </w:rPr>
        <w:t xml:space="preserve"> signalling </w:t>
      </w:r>
      <w:r w:rsidR="0081226E">
        <w:rPr>
          <w:lang w:eastAsia="zh-CN"/>
        </w:rPr>
        <w:t xml:space="preserve">aspects </w:t>
      </w:r>
      <w:r w:rsidR="00127B56">
        <w:rPr>
          <w:lang w:eastAsia="zh-CN"/>
        </w:rPr>
        <w:t>for</w:t>
      </w:r>
      <w:r w:rsidR="00CF5DFD">
        <w:rPr>
          <w:lang w:eastAsia="zh-CN"/>
        </w:rPr>
        <w:t xml:space="preserve"> </w:t>
      </w:r>
      <w:r w:rsidR="006C491E">
        <w:rPr>
          <w:lang w:eastAsia="zh-CN"/>
        </w:rPr>
        <w:t>resource</w:t>
      </w:r>
      <w:r w:rsidR="00CF5DFD">
        <w:rPr>
          <w:lang w:eastAsia="zh-CN"/>
        </w:rPr>
        <w:t xml:space="preserve"> status </w:t>
      </w:r>
      <w:r w:rsidR="00127B56">
        <w:rPr>
          <w:lang w:eastAsia="zh-CN"/>
        </w:rPr>
        <w:t>reporting</w:t>
      </w:r>
      <w:r w:rsidR="00AB6984">
        <w:rPr>
          <w:lang w:eastAsia="zh-CN"/>
        </w:rPr>
        <w:t xml:space="preserve"> in NR</w:t>
      </w:r>
      <w:r w:rsidR="00CF5DFD">
        <w:rPr>
          <w:lang w:eastAsia="zh-CN"/>
        </w:rPr>
        <w:t xml:space="preserve">, as </w:t>
      </w:r>
      <w:r w:rsidR="006C491E">
        <w:rPr>
          <w:lang w:eastAsia="zh-CN"/>
        </w:rPr>
        <w:t>showed</w:t>
      </w:r>
      <w:r w:rsidR="00CF5DFD">
        <w:rPr>
          <w:lang w:eastAsia="zh-CN"/>
        </w:rPr>
        <w:t xml:space="preserve"> in </w:t>
      </w:r>
      <w:r w:rsidR="00E03FEC">
        <w:rPr>
          <w:lang w:eastAsia="zh-CN"/>
        </w:rPr>
        <w:t xml:space="preserve"> </w:t>
      </w:r>
      <w:r w:rsidR="00510625">
        <w:rPr>
          <w:lang w:eastAsia="zh-CN"/>
        </w:rPr>
        <w:fldChar w:fldCharType="begin"/>
      </w:r>
      <w:r w:rsidR="00510625">
        <w:rPr>
          <w:lang w:eastAsia="zh-CN"/>
        </w:rPr>
        <w:instrText xml:space="preserve"> REF _Ref467738 \h </w:instrText>
      </w:r>
      <w:r w:rsidR="00510625">
        <w:rPr>
          <w:lang w:eastAsia="zh-CN"/>
        </w:rPr>
      </w:r>
      <w:r w:rsidR="00510625">
        <w:rPr>
          <w:lang w:eastAsia="zh-CN"/>
        </w:rPr>
        <w:fldChar w:fldCharType="separate"/>
      </w:r>
      <w:r w:rsidR="00510625" w:rsidRPr="00C07D47">
        <w:rPr>
          <w:lang w:val="en-US"/>
        </w:rPr>
        <w:t xml:space="preserve">Figure </w:t>
      </w:r>
      <w:r w:rsidR="00510625" w:rsidRPr="00C07D47">
        <w:rPr>
          <w:noProof/>
          <w:lang w:val="en-US"/>
        </w:rPr>
        <w:t>2</w:t>
      </w:r>
      <w:r w:rsidR="00510625">
        <w:rPr>
          <w:lang w:eastAsia="zh-CN"/>
        </w:rPr>
        <w:fldChar w:fldCharType="end"/>
      </w:r>
      <w:r w:rsidR="00510625">
        <w:rPr>
          <w:lang w:eastAsia="zh-CN"/>
        </w:rPr>
        <w:t>.</w:t>
      </w:r>
      <w:r w:rsidR="00944531">
        <w:rPr>
          <w:lang w:eastAsia="zh-CN"/>
        </w:rPr>
        <w:t xml:space="preserve"> However, to enable more efficient load sharing and load balancing in NR, the resource status report for NR should be extended to</w:t>
      </w:r>
      <w:r w:rsidR="00AB6984">
        <w:rPr>
          <w:lang w:eastAsia="zh-CN"/>
        </w:rPr>
        <w:t xml:space="preserve"> comprise</w:t>
      </w:r>
      <w:r w:rsidR="00944531">
        <w:rPr>
          <w:lang w:eastAsia="zh-CN"/>
        </w:rPr>
        <w:t xml:space="preserve"> resource status information per SSB.</w:t>
      </w:r>
    </w:p>
    <w:p w14:paraId="636024F7" w14:textId="337FAA0D" w:rsidR="00A145B3" w:rsidRDefault="00A46D11" w:rsidP="00A145B3">
      <w:pPr>
        <w:keepNext/>
        <w:jc w:val="center"/>
      </w:pPr>
      <w:r>
        <w:rPr>
          <w:noProof/>
        </w:rPr>
        <w:drawing>
          <wp:inline distT="0" distB="0" distL="0" distR="0" wp14:anchorId="3423E698" wp14:editId="1D5D69B3">
            <wp:extent cx="2961983" cy="153420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3188" cy="1555545"/>
                    </a:xfrm>
                    <a:prstGeom prst="rect">
                      <a:avLst/>
                    </a:prstGeom>
                    <a:noFill/>
                  </pic:spPr>
                </pic:pic>
              </a:graphicData>
            </a:graphic>
          </wp:inline>
        </w:drawing>
      </w:r>
    </w:p>
    <w:p w14:paraId="3397DFCD" w14:textId="0360F9B3" w:rsidR="006D3F80" w:rsidRPr="00C07D47" w:rsidRDefault="00A145B3" w:rsidP="00A145B3">
      <w:pPr>
        <w:pStyle w:val="Caption"/>
        <w:rPr>
          <w:lang w:val="en-US" w:eastAsia="zh-CN"/>
        </w:rPr>
      </w:pPr>
      <w:bookmarkStart w:id="4" w:name="_Ref467738"/>
      <w:r w:rsidRPr="00C07D47">
        <w:rPr>
          <w:lang w:val="en-US"/>
        </w:rPr>
        <w:t xml:space="preserve">Figure </w:t>
      </w:r>
      <w:r>
        <w:fldChar w:fldCharType="begin"/>
      </w:r>
      <w:r w:rsidRPr="00C07D47">
        <w:rPr>
          <w:lang w:val="en-US"/>
        </w:rPr>
        <w:instrText xml:space="preserve"> SEQ Figure \* ARABIC </w:instrText>
      </w:r>
      <w:r>
        <w:fldChar w:fldCharType="separate"/>
      </w:r>
      <w:r w:rsidR="00361899">
        <w:rPr>
          <w:noProof/>
          <w:lang w:val="en-US"/>
        </w:rPr>
        <w:t>2</w:t>
      </w:r>
      <w:r>
        <w:fldChar w:fldCharType="end"/>
      </w:r>
      <w:bookmarkEnd w:id="4"/>
      <w:r w:rsidRPr="00C07D47">
        <w:rPr>
          <w:lang w:val="en-US"/>
        </w:rPr>
        <w:t xml:space="preserve">: </w:t>
      </w:r>
      <w:r w:rsidR="00361899">
        <w:rPr>
          <w:lang w:val="en-US"/>
        </w:rPr>
        <w:t xml:space="preserve">Signaling exchange for </w:t>
      </w:r>
      <w:r w:rsidR="00C07D47" w:rsidRPr="00C07D47">
        <w:rPr>
          <w:lang w:val="en-US"/>
        </w:rPr>
        <w:t xml:space="preserve">Resource </w:t>
      </w:r>
      <w:r w:rsidR="00361899">
        <w:rPr>
          <w:lang w:val="en-US"/>
        </w:rPr>
        <w:t>S</w:t>
      </w:r>
      <w:r w:rsidR="00C07D47" w:rsidRPr="00C07D47">
        <w:rPr>
          <w:lang w:val="en-US"/>
        </w:rPr>
        <w:t xml:space="preserve">tatus </w:t>
      </w:r>
      <w:r w:rsidR="00361899">
        <w:rPr>
          <w:lang w:val="en-US"/>
        </w:rPr>
        <w:t>R</w:t>
      </w:r>
      <w:r w:rsidR="00C07D47" w:rsidRPr="00C07D47">
        <w:rPr>
          <w:lang w:val="en-US"/>
        </w:rPr>
        <w:t>eport</w:t>
      </w:r>
      <w:r w:rsidR="00361899">
        <w:rPr>
          <w:lang w:val="en-US"/>
        </w:rPr>
        <w:t>ing procedure in</w:t>
      </w:r>
      <w:r w:rsidR="00C07D47">
        <w:rPr>
          <w:lang w:val="en-US"/>
        </w:rPr>
        <w:t xml:space="preserve"> NR</w:t>
      </w:r>
      <w:r w:rsidR="00361899">
        <w:rPr>
          <w:lang w:val="en-US"/>
        </w:rPr>
        <w:t>.</w:t>
      </w:r>
    </w:p>
    <w:p w14:paraId="41C5298A" w14:textId="61DAAEC4" w:rsidR="00C767C2" w:rsidRPr="00570192" w:rsidRDefault="006D1E9F" w:rsidP="00E03FEC">
      <w:pPr>
        <w:jc w:val="both"/>
        <w:rPr>
          <w:lang w:eastAsia="zh-CN"/>
        </w:rPr>
      </w:pPr>
      <w:r w:rsidRPr="00570192">
        <w:rPr>
          <w:lang w:eastAsia="zh-CN"/>
        </w:rPr>
        <w:t>In th</w:t>
      </w:r>
      <w:r w:rsidR="000E73BD" w:rsidRPr="00570192">
        <w:rPr>
          <w:lang w:eastAsia="zh-CN"/>
        </w:rPr>
        <w:t xml:space="preserve">e </w:t>
      </w:r>
      <w:r w:rsidR="008E217F">
        <w:rPr>
          <w:lang w:eastAsia="zh-CN"/>
        </w:rPr>
        <w:t>scenario</w:t>
      </w:r>
      <w:r w:rsidR="000E73BD" w:rsidRPr="00570192">
        <w:rPr>
          <w:lang w:eastAsia="zh-CN"/>
        </w:rPr>
        <w:t xml:space="preserve"> in </w:t>
      </w:r>
      <w:r w:rsidR="00E91929" w:rsidRPr="00570192">
        <w:rPr>
          <w:lang w:eastAsia="zh-CN"/>
        </w:rPr>
        <w:fldChar w:fldCharType="begin"/>
      </w:r>
      <w:r w:rsidR="00E91929" w:rsidRPr="00570192">
        <w:rPr>
          <w:lang w:eastAsia="zh-CN"/>
        </w:rPr>
        <w:instrText xml:space="preserve"> REF _Ref381424 \h </w:instrText>
      </w:r>
      <w:r w:rsidR="00570192" w:rsidRPr="00570192">
        <w:rPr>
          <w:lang w:eastAsia="zh-CN"/>
        </w:rPr>
        <w:instrText xml:space="preserve"> \* MERGEFORMAT </w:instrText>
      </w:r>
      <w:r w:rsidR="00E91929" w:rsidRPr="00570192">
        <w:rPr>
          <w:lang w:eastAsia="zh-CN"/>
        </w:rPr>
      </w:r>
      <w:r w:rsidR="00E91929" w:rsidRPr="00570192">
        <w:rPr>
          <w:lang w:eastAsia="zh-CN"/>
        </w:rPr>
        <w:fldChar w:fldCharType="separate"/>
      </w:r>
      <w:r w:rsidR="00E91929" w:rsidRPr="00570192">
        <w:rPr>
          <w:lang w:val="en-US"/>
        </w:rPr>
        <w:t xml:space="preserve">Figure </w:t>
      </w:r>
      <w:r w:rsidR="00E91929" w:rsidRPr="00570192">
        <w:rPr>
          <w:noProof/>
          <w:lang w:val="en-US"/>
        </w:rPr>
        <w:t>1</w:t>
      </w:r>
      <w:r w:rsidR="00E91929" w:rsidRPr="00570192">
        <w:rPr>
          <w:lang w:eastAsia="zh-CN"/>
        </w:rPr>
        <w:fldChar w:fldCharType="end"/>
      </w:r>
      <w:r w:rsidR="00B35DDA" w:rsidRPr="00570192">
        <w:rPr>
          <w:lang w:eastAsia="zh-CN"/>
        </w:rPr>
        <w:t xml:space="preserve">, </w:t>
      </w:r>
      <w:r w:rsidR="00C212F9" w:rsidRPr="00570192">
        <w:rPr>
          <w:lang w:eastAsia="zh-CN"/>
        </w:rPr>
        <w:t>gNB</w:t>
      </w:r>
      <w:r w:rsidR="00C212F9" w:rsidRPr="00570192">
        <w:rPr>
          <w:vertAlign w:val="subscript"/>
          <w:lang w:eastAsia="zh-CN"/>
        </w:rPr>
        <w:t>1</w:t>
      </w:r>
      <w:r w:rsidR="00C212F9">
        <w:rPr>
          <w:lang w:val="en-US"/>
        </w:rPr>
        <w:t xml:space="preserve"> may start the</w:t>
      </w:r>
      <w:r w:rsidR="00B35DDA" w:rsidRPr="00570192">
        <w:rPr>
          <w:lang w:val="en-US"/>
        </w:rPr>
        <w:t xml:space="preserve"> Resource Status Reporting Initiation </w:t>
      </w:r>
      <w:r w:rsidR="00C212F9">
        <w:rPr>
          <w:lang w:val="en-US"/>
        </w:rPr>
        <w:t>by</w:t>
      </w:r>
      <w:r w:rsidR="00D40511" w:rsidRPr="00570192">
        <w:rPr>
          <w:lang w:eastAsia="zh-CN"/>
        </w:rPr>
        <w:t xml:space="preserve"> </w:t>
      </w:r>
      <w:r w:rsidR="00944531" w:rsidRPr="00570192">
        <w:rPr>
          <w:lang w:eastAsia="zh-CN"/>
        </w:rPr>
        <w:t>transmit</w:t>
      </w:r>
      <w:r w:rsidR="00C212F9">
        <w:rPr>
          <w:lang w:eastAsia="zh-CN"/>
        </w:rPr>
        <w:t>ting</w:t>
      </w:r>
      <w:r w:rsidR="00D40511" w:rsidRPr="00570192">
        <w:rPr>
          <w:lang w:eastAsia="zh-CN"/>
        </w:rPr>
        <w:t xml:space="preserve"> a RESOURCE_STATUS_</w:t>
      </w:r>
      <w:r w:rsidR="002D4F01" w:rsidRPr="00570192">
        <w:rPr>
          <w:lang w:eastAsia="zh-CN"/>
        </w:rPr>
        <w:t>REQUEST message to gNB</w:t>
      </w:r>
      <w:r w:rsidR="002D4F01" w:rsidRPr="00570192">
        <w:rPr>
          <w:vertAlign w:val="subscript"/>
          <w:lang w:eastAsia="zh-CN"/>
        </w:rPr>
        <w:t>2</w:t>
      </w:r>
      <w:r w:rsidR="002D4F01" w:rsidRPr="00570192">
        <w:rPr>
          <w:lang w:eastAsia="zh-CN"/>
        </w:rPr>
        <w:t xml:space="preserve"> indicating </w:t>
      </w:r>
      <w:r w:rsidR="00FB4B8C" w:rsidRPr="00570192">
        <w:rPr>
          <w:lang w:eastAsia="zh-CN"/>
        </w:rPr>
        <w:t xml:space="preserve">to report resource status information </w:t>
      </w:r>
      <w:r w:rsidR="002167EA">
        <w:rPr>
          <w:lang w:eastAsia="zh-CN"/>
        </w:rPr>
        <w:t xml:space="preserve">for </w:t>
      </w:r>
      <w:r w:rsidR="00FB4B8C" w:rsidRPr="00570192">
        <w:rPr>
          <w:lang w:eastAsia="zh-CN"/>
        </w:rPr>
        <w:t>SSB</w:t>
      </w:r>
      <w:r w:rsidR="002167EA">
        <w:rPr>
          <w:lang w:eastAsia="zh-CN"/>
        </w:rPr>
        <w:t xml:space="preserve">s transmitted by </w:t>
      </w:r>
      <w:r w:rsidR="008473C6" w:rsidRPr="00570192">
        <w:rPr>
          <w:lang w:eastAsia="zh-CN"/>
        </w:rPr>
        <w:t>gNB</w:t>
      </w:r>
      <w:r w:rsidR="008473C6" w:rsidRPr="00570192">
        <w:rPr>
          <w:vertAlign w:val="subscript"/>
          <w:lang w:eastAsia="zh-CN"/>
        </w:rPr>
        <w:t>2</w:t>
      </w:r>
      <w:r w:rsidR="008473C6">
        <w:rPr>
          <w:lang w:eastAsia="zh-CN"/>
        </w:rPr>
        <w:t xml:space="preserve"> in cell-A</w:t>
      </w:r>
      <w:r w:rsidR="00944531" w:rsidRPr="00570192">
        <w:rPr>
          <w:lang w:eastAsia="zh-CN"/>
        </w:rPr>
        <w:t xml:space="preserve"> </w:t>
      </w:r>
      <w:r w:rsidR="008473C6">
        <w:rPr>
          <w:lang w:eastAsia="zh-CN"/>
        </w:rPr>
        <w:t xml:space="preserve">and cell-B. </w:t>
      </w:r>
      <w:r w:rsidR="000274D7" w:rsidRPr="00570192">
        <w:rPr>
          <w:lang w:eastAsia="zh-CN"/>
        </w:rPr>
        <w:t xml:space="preserve">The request </w:t>
      </w:r>
      <w:r w:rsidR="004A3060" w:rsidRPr="00570192">
        <w:rPr>
          <w:lang w:eastAsia="zh-CN"/>
        </w:rPr>
        <w:t xml:space="preserve">for resource status information </w:t>
      </w:r>
      <w:r w:rsidR="000274D7" w:rsidRPr="00570192">
        <w:rPr>
          <w:lang w:eastAsia="zh-CN"/>
        </w:rPr>
        <w:t xml:space="preserve">could be </w:t>
      </w:r>
      <w:r w:rsidR="009F4829">
        <w:rPr>
          <w:lang w:eastAsia="zh-CN"/>
        </w:rPr>
        <w:t>for</w:t>
      </w:r>
      <w:r w:rsidR="00953228" w:rsidRPr="00570192">
        <w:rPr>
          <w:lang w:eastAsia="zh-CN"/>
        </w:rPr>
        <w:t xml:space="preserve"> </w:t>
      </w:r>
      <w:r w:rsidR="000274D7" w:rsidRPr="00570192">
        <w:rPr>
          <w:lang w:eastAsia="zh-CN"/>
        </w:rPr>
        <w:t xml:space="preserve">all SSBs </w:t>
      </w:r>
      <w:r w:rsidR="001D0CDC" w:rsidRPr="00570192">
        <w:rPr>
          <w:lang w:eastAsia="zh-CN"/>
        </w:rPr>
        <w:t>o</w:t>
      </w:r>
      <w:r w:rsidR="00953228" w:rsidRPr="00570192">
        <w:rPr>
          <w:lang w:eastAsia="zh-CN"/>
        </w:rPr>
        <w:t xml:space="preserve">r </w:t>
      </w:r>
      <w:r w:rsidR="009F4829">
        <w:rPr>
          <w:lang w:eastAsia="zh-CN"/>
        </w:rPr>
        <w:t>for</w:t>
      </w:r>
      <w:r w:rsidR="00AA10CC" w:rsidRPr="00570192">
        <w:rPr>
          <w:lang w:eastAsia="zh-CN"/>
        </w:rPr>
        <w:t xml:space="preserve"> </w:t>
      </w:r>
      <w:r w:rsidR="001D0CDC" w:rsidRPr="00570192">
        <w:rPr>
          <w:lang w:eastAsia="zh-CN"/>
        </w:rPr>
        <w:t xml:space="preserve">a </w:t>
      </w:r>
      <w:r w:rsidR="00AA10CC" w:rsidRPr="00570192">
        <w:rPr>
          <w:lang w:eastAsia="zh-CN"/>
        </w:rPr>
        <w:t>group</w:t>
      </w:r>
      <w:r w:rsidR="001D0CDC" w:rsidRPr="00570192">
        <w:rPr>
          <w:lang w:eastAsia="zh-CN"/>
        </w:rPr>
        <w:t xml:space="preserve"> of SSBs</w:t>
      </w:r>
      <w:r w:rsidR="00AA10CC" w:rsidRPr="00570192">
        <w:rPr>
          <w:lang w:eastAsia="zh-CN"/>
        </w:rPr>
        <w:t xml:space="preserve"> </w:t>
      </w:r>
      <w:r w:rsidR="00493F0C" w:rsidRPr="00570192">
        <w:rPr>
          <w:lang w:eastAsia="zh-CN"/>
        </w:rPr>
        <w:t xml:space="preserve">transmitted in a cell </w:t>
      </w:r>
      <w:r w:rsidR="004074CE" w:rsidRPr="00570192">
        <w:rPr>
          <w:lang w:eastAsia="zh-CN"/>
        </w:rPr>
        <w:t>of gNB</w:t>
      </w:r>
      <w:r w:rsidR="004074CE" w:rsidRPr="00570192">
        <w:rPr>
          <w:vertAlign w:val="subscript"/>
          <w:lang w:eastAsia="zh-CN"/>
        </w:rPr>
        <w:t>2</w:t>
      </w:r>
      <w:r w:rsidR="00947AB8" w:rsidRPr="00570192">
        <w:rPr>
          <w:lang w:eastAsia="zh-CN"/>
        </w:rPr>
        <w:t>.</w:t>
      </w:r>
    </w:p>
    <w:p w14:paraId="4F06C0E9" w14:textId="75CDD625" w:rsidR="00C61251" w:rsidRPr="00570192" w:rsidRDefault="0086014B" w:rsidP="00C61251">
      <w:pPr>
        <w:jc w:val="both"/>
        <w:rPr>
          <w:lang w:val="en-US"/>
        </w:rPr>
      </w:pPr>
      <w:r>
        <w:rPr>
          <w:lang w:val="en-US"/>
        </w:rPr>
        <w:t xml:space="preserve">The </w:t>
      </w:r>
      <w:r w:rsidRPr="00570192">
        <w:rPr>
          <w:lang w:val="en-US"/>
        </w:rPr>
        <w:t xml:space="preserve">RESOURCE STATUS RESPONSE </w:t>
      </w:r>
      <w:r>
        <w:rPr>
          <w:lang w:val="en-US"/>
        </w:rPr>
        <w:t xml:space="preserve">may then follow the same </w:t>
      </w:r>
      <w:r w:rsidR="00771BFA">
        <w:rPr>
          <w:lang w:val="en-US"/>
        </w:rPr>
        <w:t>principles used in</w:t>
      </w:r>
      <w:r w:rsidR="00C54EA6" w:rsidRPr="00570192">
        <w:rPr>
          <w:lang w:eastAsia="zh-CN"/>
        </w:rPr>
        <w:t xml:space="preserve"> LTE (cf. </w:t>
      </w:r>
      <w:r w:rsidR="00C54EA6" w:rsidRPr="00570192">
        <w:rPr>
          <w:lang w:eastAsia="zh-CN"/>
        </w:rPr>
        <w:fldChar w:fldCharType="begin"/>
      </w:r>
      <w:r w:rsidR="00C54EA6" w:rsidRPr="00570192">
        <w:rPr>
          <w:lang w:eastAsia="zh-CN"/>
        </w:rPr>
        <w:instrText xml:space="preserve"> REF _Ref468028 \r \h </w:instrText>
      </w:r>
      <w:r w:rsidR="00570192" w:rsidRPr="00570192">
        <w:rPr>
          <w:lang w:eastAsia="zh-CN"/>
        </w:rPr>
        <w:instrText xml:space="preserve"> \* MERGEFORMAT </w:instrText>
      </w:r>
      <w:r w:rsidR="00C54EA6" w:rsidRPr="00570192">
        <w:rPr>
          <w:lang w:eastAsia="zh-CN"/>
        </w:rPr>
      </w:r>
      <w:r w:rsidR="00C54EA6" w:rsidRPr="00570192">
        <w:rPr>
          <w:lang w:eastAsia="zh-CN"/>
        </w:rPr>
        <w:fldChar w:fldCharType="separate"/>
      </w:r>
      <w:r w:rsidR="00C54EA6" w:rsidRPr="00570192">
        <w:rPr>
          <w:lang w:eastAsia="zh-CN"/>
        </w:rPr>
        <w:t>[1]</w:t>
      </w:r>
      <w:r w:rsidR="00C54EA6" w:rsidRPr="00570192">
        <w:rPr>
          <w:lang w:eastAsia="zh-CN"/>
        </w:rPr>
        <w:fldChar w:fldCharType="end"/>
      </w:r>
      <w:r w:rsidR="00C54EA6" w:rsidRPr="00570192">
        <w:rPr>
          <w:lang w:eastAsia="zh-CN"/>
        </w:rPr>
        <w:t>, clause 8.3.6)</w:t>
      </w:r>
      <w:r w:rsidR="00771BFA">
        <w:rPr>
          <w:lang w:eastAsia="zh-CN"/>
        </w:rPr>
        <w:t>. Specifically,</w:t>
      </w:r>
      <w:r w:rsidR="00C54EA6" w:rsidRPr="00570192">
        <w:rPr>
          <w:lang w:eastAsia="zh-CN"/>
        </w:rPr>
        <w:t xml:space="preserve"> </w:t>
      </w:r>
      <w:r w:rsidR="00C54EA6" w:rsidRPr="00570192">
        <w:rPr>
          <w:lang w:val="en-US"/>
        </w:rPr>
        <w:t>if</w:t>
      </w:r>
      <w:r w:rsidR="00584DA2" w:rsidRPr="00570192">
        <w:rPr>
          <w:lang w:val="en-US"/>
        </w:rPr>
        <w:t xml:space="preserve"> gNB</w:t>
      </w:r>
      <w:r w:rsidR="00584DA2" w:rsidRPr="00570192">
        <w:rPr>
          <w:vertAlign w:val="subscript"/>
          <w:lang w:val="en-US"/>
        </w:rPr>
        <w:t>2</w:t>
      </w:r>
      <w:r w:rsidR="00584DA2" w:rsidRPr="00570192">
        <w:rPr>
          <w:lang w:val="en-US"/>
        </w:rPr>
        <w:t xml:space="preserve"> is capable to provide all requested resource status information, it shall initiate the measurement as requested by gNB</w:t>
      </w:r>
      <w:r w:rsidR="00584DA2" w:rsidRPr="00570192">
        <w:rPr>
          <w:vertAlign w:val="subscript"/>
          <w:lang w:val="en-US"/>
        </w:rPr>
        <w:t>1</w:t>
      </w:r>
      <w:r w:rsidR="00584DA2" w:rsidRPr="00570192">
        <w:rPr>
          <w:lang w:val="en-US"/>
        </w:rPr>
        <w:t xml:space="preserve">, and respond with </w:t>
      </w:r>
      <w:r w:rsidR="00B114D8" w:rsidRPr="00570192">
        <w:rPr>
          <w:lang w:val="en-US"/>
        </w:rPr>
        <w:t>a</w:t>
      </w:r>
      <w:r w:rsidR="00584DA2" w:rsidRPr="00570192">
        <w:rPr>
          <w:lang w:val="en-US"/>
        </w:rPr>
        <w:t xml:space="preserve"> RESOURCE STATUS RESPONSE message.</w:t>
      </w:r>
      <w:r w:rsidR="00806A37" w:rsidRPr="00570192">
        <w:rPr>
          <w:lang w:val="en-US"/>
        </w:rPr>
        <w:t xml:space="preserve"> </w:t>
      </w:r>
      <w:r w:rsidR="00B114D8" w:rsidRPr="00570192">
        <w:rPr>
          <w:lang w:val="en-US"/>
        </w:rPr>
        <w:t>I</w:t>
      </w:r>
      <w:r w:rsidR="00C61251" w:rsidRPr="00570192">
        <w:rPr>
          <w:lang w:val="en-US"/>
        </w:rPr>
        <w:t>f gNB</w:t>
      </w:r>
      <w:r w:rsidR="00C61251" w:rsidRPr="00570192">
        <w:rPr>
          <w:vertAlign w:val="subscript"/>
          <w:lang w:val="en-US"/>
        </w:rPr>
        <w:t>2</w:t>
      </w:r>
      <w:r w:rsidR="00C61251" w:rsidRPr="00570192">
        <w:rPr>
          <w:lang w:val="en-US"/>
        </w:rPr>
        <w:t xml:space="preserve"> is capable to provide some but not all the requested resource status information</w:t>
      </w:r>
      <w:r w:rsidR="00570192" w:rsidRPr="00570192">
        <w:rPr>
          <w:lang w:val="en-US"/>
        </w:rPr>
        <w:t xml:space="preserve">, for instance measurements for a </w:t>
      </w:r>
      <w:r w:rsidR="00045EB3">
        <w:rPr>
          <w:lang w:val="en-US"/>
        </w:rPr>
        <w:t>smaller</w:t>
      </w:r>
      <w:r w:rsidR="00570192" w:rsidRPr="00570192">
        <w:rPr>
          <w:lang w:val="en-US"/>
        </w:rPr>
        <w:t xml:space="preserve"> set of SSBs, </w:t>
      </w:r>
      <w:r w:rsidR="00C61251" w:rsidRPr="00570192">
        <w:rPr>
          <w:lang w:val="en-US"/>
        </w:rPr>
        <w:t xml:space="preserve">and the Partial Success Indicator IE is present in the RESOURCE STATUS REQUEST message, </w:t>
      </w:r>
      <w:r w:rsidR="00045EB3" w:rsidRPr="00570192">
        <w:rPr>
          <w:lang w:val="en-US"/>
        </w:rPr>
        <w:t>gNB</w:t>
      </w:r>
      <w:r w:rsidR="00045EB3">
        <w:rPr>
          <w:vertAlign w:val="subscript"/>
          <w:lang w:val="en-US"/>
        </w:rPr>
        <w:t>2</w:t>
      </w:r>
      <w:r w:rsidR="00C61251" w:rsidRPr="00570192">
        <w:rPr>
          <w:lang w:val="en-US"/>
        </w:rPr>
        <w:t xml:space="preserve"> </w:t>
      </w:r>
      <w:r w:rsidR="00045EB3">
        <w:rPr>
          <w:lang w:val="en-US"/>
        </w:rPr>
        <w:t>can</w:t>
      </w:r>
      <w:r w:rsidR="00C61251" w:rsidRPr="00570192">
        <w:rPr>
          <w:lang w:val="en-US"/>
        </w:rPr>
        <w:t xml:space="preserve"> initiate the measurement for the admitted measurement objects and include the Measurement Initiation Result IE in the RESOURCE STATUS RESPONSE message.</w:t>
      </w:r>
      <w:r w:rsidR="0021608A">
        <w:rPr>
          <w:lang w:val="en-US"/>
        </w:rPr>
        <w:t xml:space="preserve"> Otherwise </w:t>
      </w:r>
      <w:r w:rsidR="0021608A" w:rsidRPr="00570192">
        <w:rPr>
          <w:lang w:val="en-US"/>
        </w:rPr>
        <w:t>gNB</w:t>
      </w:r>
      <w:r w:rsidR="0021608A" w:rsidRPr="00570192">
        <w:rPr>
          <w:vertAlign w:val="subscript"/>
          <w:lang w:val="en-US"/>
        </w:rPr>
        <w:t>2</w:t>
      </w:r>
      <w:r w:rsidR="0021608A">
        <w:rPr>
          <w:lang w:val="en-US"/>
        </w:rPr>
        <w:t xml:space="preserve"> would </w:t>
      </w:r>
      <w:r w:rsidR="003F5F26">
        <w:rPr>
          <w:lang w:val="en-US"/>
        </w:rPr>
        <w:t xml:space="preserve">respond with a </w:t>
      </w:r>
      <w:r w:rsidR="003F5F26" w:rsidRPr="00570192">
        <w:rPr>
          <w:lang w:val="en-US"/>
        </w:rPr>
        <w:t xml:space="preserve">RESOURCE STATUS </w:t>
      </w:r>
      <w:r w:rsidR="003F5F26">
        <w:rPr>
          <w:lang w:val="en-US"/>
        </w:rPr>
        <w:t>FAILURE message.</w:t>
      </w:r>
    </w:p>
    <w:p w14:paraId="455BB3C7" w14:textId="6CD9A5C0" w:rsidR="00F3637B" w:rsidRPr="00F72B36" w:rsidRDefault="00713B77" w:rsidP="00F72B36">
      <w:pPr>
        <w:jc w:val="both"/>
        <w:rPr>
          <w:lang w:val="en-US"/>
        </w:rPr>
      </w:pPr>
      <w:r>
        <w:rPr>
          <w:lang w:val="en-US"/>
        </w:rPr>
        <w:t xml:space="preserve">If </w:t>
      </w:r>
      <w:r w:rsidR="006A2C67">
        <w:rPr>
          <w:lang w:val="en-US"/>
        </w:rPr>
        <w:t xml:space="preserve">the Resource Status Reporting is successfully initialized, </w:t>
      </w:r>
      <w:r w:rsidR="001938AE">
        <w:rPr>
          <w:lang w:val="en-US"/>
        </w:rPr>
        <w:t>g</w:t>
      </w:r>
      <w:r w:rsidR="001938AE" w:rsidRPr="00570192">
        <w:rPr>
          <w:lang w:val="en-US"/>
        </w:rPr>
        <w:t>NB</w:t>
      </w:r>
      <w:r w:rsidR="001938AE" w:rsidRPr="00570192">
        <w:rPr>
          <w:vertAlign w:val="subscript"/>
          <w:lang w:val="en-US"/>
        </w:rPr>
        <w:t>2</w:t>
      </w:r>
      <w:r w:rsidR="001938AE" w:rsidRPr="00570192">
        <w:rPr>
          <w:lang w:val="en-US"/>
        </w:rPr>
        <w:t xml:space="preserve"> </w:t>
      </w:r>
      <w:r w:rsidR="001938AE">
        <w:rPr>
          <w:lang w:val="en-US"/>
        </w:rPr>
        <w:t xml:space="preserve">can </w:t>
      </w:r>
      <w:r w:rsidR="007E59E5">
        <w:rPr>
          <w:lang w:val="en-US"/>
        </w:rPr>
        <w:t>initiate the R</w:t>
      </w:r>
      <w:r w:rsidR="002A5168" w:rsidRPr="00570192">
        <w:rPr>
          <w:lang w:val="en-US"/>
        </w:rPr>
        <w:t xml:space="preserve">esource Status Reporting </w:t>
      </w:r>
      <w:r w:rsidR="007E59E5">
        <w:rPr>
          <w:lang w:val="en-US"/>
        </w:rPr>
        <w:t xml:space="preserve">to </w:t>
      </w:r>
      <w:r w:rsidR="002A5168" w:rsidRPr="00570192">
        <w:rPr>
          <w:lang w:val="en-US"/>
        </w:rPr>
        <w:t xml:space="preserve">report the result of measurements admitted by </w:t>
      </w:r>
      <w:r w:rsidR="002040D8">
        <w:rPr>
          <w:lang w:val="en-US"/>
        </w:rPr>
        <w:t>g</w:t>
      </w:r>
      <w:r w:rsidR="002A5168" w:rsidRPr="00570192">
        <w:rPr>
          <w:lang w:val="en-US"/>
        </w:rPr>
        <w:t>NB</w:t>
      </w:r>
      <w:r w:rsidR="002A5168" w:rsidRPr="00570192">
        <w:rPr>
          <w:vertAlign w:val="subscript"/>
          <w:lang w:val="en-US"/>
        </w:rPr>
        <w:t>2</w:t>
      </w:r>
      <w:r w:rsidR="002040D8">
        <w:rPr>
          <w:lang w:val="en-US"/>
        </w:rPr>
        <w:t xml:space="preserve"> using </w:t>
      </w:r>
      <w:r w:rsidR="00FE6371" w:rsidRPr="00570192">
        <w:rPr>
          <w:lang w:val="en-US"/>
        </w:rPr>
        <w:t>a</w:t>
      </w:r>
      <w:r w:rsidR="00C234EB" w:rsidRPr="00570192">
        <w:rPr>
          <w:lang w:val="en-US"/>
        </w:rPr>
        <w:t xml:space="preserve"> RESOURCE STATUS UPDATE message. The admitted measurements are the measurements that were successfully initiated during the preceding Resource Status Reporting Initiation procedure.</w:t>
      </w:r>
      <w:r w:rsidR="00806A37" w:rsidRPr="00570192">
        <w:rPr>
          <w:lang w:val="en-US"/>
        </w:rPr>
        <w:t xml:space="preserve"> </w:t>
      </w:r>
      <w:r w:rsidR="00F72B36">
        <w:rPr>
          <w:lang w:val="en-US"/>
        </w:rPr>
        <w:t>The difference with the legacy LTE Resource Status Reporting procedure is in the type of measurements reported, which can be configured and reported per SSB beam.</w:t>
      </w:r>
    </w:p>
    <w:p w14:paraId="6A0CBCF2" w14:textId="4CA79F96" w:rsidR="00F3637B" w:rsidRDefault="0061128F" w:rsidP="00F3637B">
      <w:pPr>
        <w:pStyle w:val="ListParagraph"/>
        <w:numPr>
          <w:ilvl w:val="0"/>
          <w:numId w:val="29"/>
        </w:numPr>
        <w:ind w:left="1701" w:hanging="1701"/>
        <w:jc w:val="both"/>
        <w:rPr>
          <w:b/>
          <w:lang w:eastAsia="zh-CN"/>
        </w:rPr>
      </w:pPr>
      <w:r>
        <w:rPr>
          <w:b/>
          <w:lang w:eastAsia="zh-CN"/>
        </w:rPr>
        <w:t xml:space="preserve">Introduce </w:t>
      </w:r>
      <w:r w:rsidR="006B6B19">
        <w:rPr>
          <w:b/>
          <w:lang w:eastAsia="zh-CN"/>
        </w:rPr>
        <w:t>a R</w:t>
      </w:r>
      <w:r>
        <w:rPr>
          <w:b/>
          <w:lang w:eastAsia="zh-CN"/>
        </w:rPr>
        <w:t xml:space="preserve">esource </w:t>
      </w:r>
      <w:r w:rsidR="006B6B19">
        <w:rPr>
          <w:b/>
          <w:lang w:eastAsia="zh-CN"/>
        </w:rPr>
        <w:t>S</w:t>
      </w:r>
      <w:r>
        <w:rPr>
          <w:b/>
          <w:lang w:eastAsia="zh-CN"/>
        </w:rPr>
        <w:t xml:space="preserve">tatus </w:t>
      </w:r>
      <w:r w:rsidR="006B6B19">
        <w:rPr>
          <w:b/>
          <w:lang w:eastAsia="zh-CN"/>
        </w:rPr>
        <w:t>R</w:t>
      </w:r>
      <w:r>
        <w:rPr>
          <w:b/>
          <w:lang w:eastAsia="zh-CN"/>
        </w:rPr>
        <w:t xml:space="preserve">eporting procedure in NR </w:t>
      </w:r>
      <w:r w:rsidR="00E840A2">
        <w:rPr>
          <w:b/>
          <w:lang w:eastAsia="zh-CN"/>
        </w:rPr>
        <w:t xml:space="preserve">using the LTE </w:t>
      </w:r>
      <w:r w:rsidR="006B6B19">
        <w:rPr>
          <w:b/>
          <w:lang w:eastAsia="zh-CN"/>
        </w:rPr>
        <w:t xml:space="preserve">signalling </w:t>
      </w:r>
      <w:r w:rsidR="00005502">
        <w:rPr>
          <w:b/>
          <w:lang w:eastAsia="zh-CN"/>
        </w:rPr>
        <w:t xml:space="preserve">for </w:t>
      </w:r>
      <w:r w:rsidR="006B6B19">
        <w:rPr>
          <w:b/>
          <w:lang w:eastAsia="zh-CN"/>
        </w:rPr>
        <w:t>R</w:t>
      </w:r>
      <w:r w:rsidR="00E840A2">
        <w:rPr>
          <w:b/>
          <w:lang w:eastAsia="zh-CN"/>
        </w:rPr>
        <w:t xml:space="preserve">esource </w:t>
      </w:r>
      <w:r w:rsidR="006B6B19">
        <w:rPr>
          <w:b/>
          <w:lang w:eastAsia="zh-CN"/>
        </w:rPr>
        <w:t>S</w:t>
      </w:r>
      <w:r w:rsidR="00E840A2">
        <w:rPr>
          <w:b/>
          <w:lang w:eastAsia="zh-CN"/>
        </w:rPr>
        <w:t xml:space="preserve">tatus </w:t>
      </w:r>
      <w:r w:rsidR="006B6B19">
        <w:rPr>
          <w:b/>
          <w:lang w:eastAsia="zh-CN"/>
        </w:rPr>
        <w:t>R</w:t>
      </w:r>
      <w:r w:rsidR="00E840A2">
        <w:rPr>
          <w:b/>
          <w:lang w:eastAsia="zh-CN"/>
        </w:rPr>
        <w:t>e</w:t>
      </w:r>
      <w:r w:rsidR="006B6B19">
        <w:rPr>
          <w:b/>
          <w:lang w:eastAsia="zh-CN"/>
        </w:rPr>
        <w:t>p</w:t>
      </w:r>
      <w:r w:rsidR="00E840A2">
        <w:rPr>
          <w:b/>
          <w:lang w:eastAsia="zh-CN"/>
        </w:rPr>
        <w:t>ort</w:t>
      </w:r>
      <w:r w:rsidR="006B6B19">
        <w:rPr>
          <w:b/>
          <w:lang w:eastAsia="zh-CN"/>
        </w:rPr>
        <w:t>ing</w:t>
      </w:r>
      <w:r w:rsidR="00E840A2">
        <w:rPr>
          <w:b/>
          <w:lang w:eastAsia="zh-CN"/>
        </w:rPr>
        <w:t xml:space="preserve"> as baseline</w:t>
      </w:r>
      <w:r w:rsidR="00F3637B">
        <w:rPr>
          <w:b/>
          <w:lang w:eastAsia="zh-CN"/>
        </w:rPr>
        <w:t>.</w:t>
      </w:r>
    </w:p>
    <w:p w14:paraId="7BAED71C" w14:textId="347ACE0A" w:rsidR="00C70A11" w:rsidRDefault="00005502" w:rsidP="004B7B67">
      <w:pPr>
        <w:pStyle w:val="ListParagraph"/>
        <w:numPr>
          <w:ilvl w:val="0"/>
          <w:numId w:val="29"/>
        </w:numPr>
        <w:ind w:left="1701" w:hanging="1701"/>
        <w:jc w:val="both"/>
        <w:rPr>
          <w:b/>
          <w:lang w:eastAsia="zh-CN"/>
        </w:rPr>
      </w:pPr>
      <w:r w:rsidRPr="00A43B14">
        <w:rPr>
          <w:b/>
          <w:lang w:eastAsia="zh-CN"/>
        </w:rPr>
        <w:t xml:space="preserve">Enhance </w:t>
      </w:r>
      <w:r w:rsidR="00A91C88">
        <w:rPr>
          <w:b/>
          <w:lang w:eastAsia="zh-CN"/>
        </w:rPr>
        <w:t xml:space="preserve">the Resource Status Reporting procedure for NR </w:t>
      </w:r>
      <w:r w:rsidR="004C6A30">
        <w:rPr>
          <w:b/>
        </w:rPr>
        <w:t xml:space="preserve">with </w:t>
      </w:r>
      <w:r w:rsidR="006A68F1" w:rsidRPr="00A43B14">
        <w:rPr>
          <w:b/>
          <w:lang w:eastAsia="zh-CN"/>
        </w:rPr>
        <w:t xml:space="preserve">resource status information </w:t>
      </w:r>
      <w:r w:rsidR="004C6A30">
        <w:rPr>
          <w:b/>
          <w:lang w:eastAsia="zh-CN"/>
        </w:rPr>
        <w:t xml:space="preserve">defined </w:t>
      </w:r>
      <w:r w:rsidR="00A43B14" w:rsidRPr="00A43B14">
        <w:rPr>
          <w:b/>
          <w:lang w:eastAsia="zh-CN"/>
        </w:rPr>
        <w:t>per</w:t>
      </w:r>
      <w:r w:rsidR="004B7B67">
        <w:rPr>
          <w:b/>
          <w:lang w:eastAsia="zh-CN"/>
        </w:rPr>
        <w:t xml:space="preserve"> </w:t>
      </w:r>
      <w:r w:rsidR="00A43B14" w:rsidRPr="00A43B14">
        <w:rPr>
          <w:b/>
          <w:lang w:eastAsia="zh-CN"/>
        </w:rPr>
        <w:t xml:space="preserve">SSB </w:t>
      </w:r>
      <w:r w:rsidR="004C6A30">
        <w:rPr>
          <w:b/>
          <w:lang w:eastAsia="zh-CN"/>
        </w:rPr>
        <w:t>beam</w:t>
      </w:r>
      <w:r w:rsidR="004B7B67">
        <w:rPr>
          <w:b/>
          <w:lang w:eastAsia="zh-CN"/>
        </w:rPr>
        <w:t>.</w:t>
      </w:r>
    </w:p>
    <w:p w14:paraId="012712C5" w14:textId="77777777" w:rsidR="00945041" w:rsidRPr="00945041" w:rsidRDefault="00945041" w:rsidP="00945041">
      <w:pPr>
        <w:jc w:val="both"/>
        <w:rPr>
          <w:b/>
          <w:lang w:eastAsia="zh-CN"/>
        </w:rPr>
      </w:pPr>
    </w:p>
    <w:p w14:paraId="16863C1C" w14:textId="7ABC7F34" w:rsidR="00C70A11" w:rsidRDefault="00C84215" w:rsidP="000C1010">
      <w:pPr>
        <w:pStyle w:val="Heading2"/>
        <w:jc w:val="both"/>
      </w:pPr>
      <w:r>
        <w:t>MLB enhancement</w:t>
      </w:r>
      <w:r w:rsidR="00782D81">
        <w:t>s for NR</w:t>
      </w:r>
    </w:p>
    <w:p w14:paraId="6AE59698" w14:textId="375635B0" w:rsidR="000B2552" w:rsidRDefault="00D849A8" w:rsidP="008961AD">
      <w:pPr>
        <w:jc w:val="both"/>
        <w:rPr>
          <w:lang w:eastAsia="zh-CN"/>
        </w:rPr>
      </w:pPr>
      <w:r w:rsidRPr="00FB7FEF">
        <w:rPr>
          <w:lang w:eastAsia="zh-CN"/>
        </w:rPr>
        <w:t xml:space="preserve">With </w:t>
      </w:r>
      <w:r w:rsidR="00797B72" w:rsidRPr="00FB7FEF">
        <w:rPr>
          <w:lang w:eastAsia="zh-CN"/>
        </w:rPr>
        <w:t xml:space="preserve">the introduction of a </w:t>
      </w:r>
      <w:r w:rsidR="003664DD" w:rsidRPr="00FB7FEF">
        <w:rPr>
          <w:lang w:eastAsia="zh-CN"/>
        </w:rPr>
        <w:t xml:space="preserve">resource status reporting procedure </w:t>
      </w:r>
      <w:r w:rsidR="00950C02" w:rsidRPr="00FB7FEF">
        <w:rPr>
          <w:lang w:eastAsia="zh-CN"/>
        </w:rPr>
        <w:t xml:space="preserve">where nodes can exchange </w:t>
      </w:r>
      <w:r w:rsidR="008961AD" w:rsidRPr="00FB7FEF">
        <w:rPr>
          <w:lang w:eastAsia="zh-CN"/>
        </w:rPr>
        <w:t xml:space="preserve">resource status in the cell on </w:t>
      </w:r>
      <w:r w:rsidR="003462A2" w:rsidRPr="00FB7FEF">
        <w:rPr>
          <w:lang w:eastAsia="zh-CN"/>
        </w:rPr>
        <w:t>a per SSB granularity rather than on</w:t>
      </w:r>
      <w:r w:rsidR="003554E1" w:rsidRPr="00FB7FEF">
        <w:rPr>
          <w:lang w:eastAsia="zh-CN"/>
        </w:rPr>
        <w:t>ly on</w:t>
      </w:r>
      <w:r w:rsidR="003462A2" w:rsidRPr="00FB7FEF">
        <w:rPr>
          <w:lang w:eastAsia="zh-CN"/>
        </w:rPr>
        <w:t xml:space="preserve"> a per-cell granularity, </w:t>
      </w:r>
      <w:r w:rsidR="009629ED" w:rsidRPr="00FB7FEF">
        <w:rPr>
          <w:lang w:eastAsia="zh-CN"/>
        </w:rPr>
        <w:t xml:space="preserve">more </w:t>
      </w:r>
      <w:r w:rsidR="00782D81" w:rsidRPr="00FB7FEF">
        <w:rPr>
          <w:lang w:eastAsia="zh-CN"/>
        </w:rPr>
        <w:t>efficient</w:t>
      </w:r>
      <w:r w:rsidR="009629ED" w:rsidRPr="00FB7FEF">
        <w:rPr>
          <w:lang w:eastAsia="zh-CN"/>
        </w:rPr>
        <w:t xml:space="preserve"> load balancing and load sharing mechanisms can be </w:t>
      </w:r>
      <w:r w:rsidR="000E1D0E" w:rsidRPr="00FB7FEF">
        <w:rPr>
          <w:lang w:eastAsia="zh-CN"/>
        </w:rPr>
        <w:t>designed</w:t>
      </w:r>
      <w:r w:rsidR="009629ED" w:rsidRPr="00FB7FEF">
        <w:rPr>
          <w:lang w:eastAsia="zh-CN"/>
        </w:rPr>
        <w:t xml:space="preserve"> </w:t>
      </w:r>
      <w:r w:rsidR="00224E65" w:rsidRPr="00FB7FEF">
        <w:rPr>
          <w:lang w:eastAsia="zh-CN"/>
        </w:rPr>
        <w:t>for</w:t>
      </w:r>
      <w:r w:rsidR="009629ED" w:rsidRPr="00FB7FEF">
        <w:rPr>
          <w:lang w:eastAsia="zh-CN"/>
        </w:rPr>
        <w:t xml:space="preserve"> </w:t>
      </w:r>
      <w:r w:rsidR="003554E1" w:rsidRPr="00FB7FEF">
        <w:rPr>
          <w:lang w:eastAsia="zh-CN"/>
        </w:rPr>
        <w:t xml:space="preserve">LTE and </w:t>
      </w:r>
      <w:r w:rsidR="009629ED" w:rsidRPr="00FB7FEF">
        <w:rPr>
          <w:lang w:eastAsia="zh-CN"/>
        </w:rPr>
        <w:t>NR.</w:t>
      </w:r>
      <w:r w:rsidR="000E1D0E">
        <w:rPr>
          <w:lang w:eastAsia="zh-CN"/>
        </w:rPr>
        <w:t xml:space="preserve"> </w:t>
      </w:r>
      <w:r w:rsidR="008961AD">
        <w:rPr>
          <w:lang w:eastAsia="zh-CN"/>
        </w:rPr>
        <w:t xml:space="preserve"> </w:t>
      </w:r>
    </w:p>
    <w:p w14:paraId="3421EF7D" w14:textId="575C6D81" w:rsidR="009A414D" w:rsidRPr="009A414D" w:rsidRDefault="009A414D" w:rsidP="008961AD">
      <w:pPr>
        <w:pStyle w:val="Heading3"/>
        <w:jc w:val="both"/>
      </w:pPr>
      <w:r>
        <w:t>Enhanced handover for NR</w:t>
      </w:r>
    </w:p>
    <w:p w14:paraId="21865F50" w14:textId="77777777" w:rsidR="00711196" w:rsidRDefault="00570EDF" w:rsidP="008961AD">
      <w:pPr>
        <w:jc w:val="both"/>
        <w:rPr>
          <w:lang w:eastAsia="zh-CN"/>
        </w:rPr>
      </w:pPr>
      <w:r>
        <w:rPr>
          <w:lang w:eastAsia="zh-CN"/>
        </w:rPr>
        <w:t xml:space="preserve">As illustrated in the example in </w:t>
      </w:r>
      <w:r>
        <w:rPr>
          <w:lang w:eastAsia="zh-CN"/>
        </w:rPr>
        <w:fldChar w:fldCharType="begin"/>
      </w:r>
      <w:r>
        <w:rPr>
          <w:lang w:eastAsia="zh-CN"/>
        </w:rPr>
        <w:instrText xml:space="preserve"> REF _Ref381424 \h </w:instrText>
      </w:r>
      <w:r>
        <w:rPr>
          <w:lang w:eastAsia="zh-CN"/>
        </w:rPr>
      </w:r>
      <w:r>
        <w:rPr>
          <w:lang w:eastAsia="zh-CN"/>
        </w:rPr>
        <w:fldChar w:fldCharType="separate"/>
      </w:r>
      <w:r w:rsidRPr="002765EF">
        <w:rPr>
          <w:lang w:val="en-US"/>
        </w:rPr>
        <w:t xml:space="preserve">Figure </w:t>
      </w:r>
      <w:r>
        <w:rPr>
          <w:noProof/>
          <w:lang w:val="en-US"/>
        </w:rPr>
        <w:t>1</w:t>
      </w:r>
      <w:r>
        <w:rPr>
          <w:lang w:eastAsia="zh-CN"/>
        </w:rPr>
        <w:fldChar w:fldCharType="end"/>
      </w:r>
      <w:r>
        <w:rPr>
          <w:lang w:eastAsia="zh-CN"/>
        </w:rPr>
        <w:t xml:space="preserve">, in NR it could be desirable to trigger the handover preparation procedure even toward a loaded cell </w:t>
      </w:r>
      <w:r w:rsidR="00233025">
        <w:rPr>
          <w:lang w:eastAsia="zh-CN"/>
        </w:rPr>
        <w:t>i</w:t>
      </w:r>
      <w:r>
        <w:rPr>
          <w:lang w:eastAsia="zh-CN"/>
        </w:rPr>
        <w:t xml:space="preserve">f </w:t>
      </w:r>
      <w:r w:rsidR="00233025">
        <w:rPr>
          <w:lang w:eastAsia="zh-CN"/>
        </w:rPr>
        <w:t>its</w:t>
      </w:r>
      <w:r>
        <w:rPr>
          <w:lang w:eastAsia="zh-CN"/>
        </w:rPr>
        <w:t xml:space="preserve"> load is unevenly distributed</w:t>
      </w:r>
      <w:r w:rsidR="00233025">
        <w:rPr>
          <w:lang w:eastAsia="zh-CN"/>
        </w:rPr>
        <w:t xml:space="preserve">, i.e. if </w:t>
      </w:r>
      <w:r w:rsidR="008C687F">
        <w:rPr>
          <w:lang w:eastAsia="zh-CN"/>
        </w:rPr>
        <w:t xml:space="preserve">the UE </w:t>
      </w:r>
      <w:r w:rsidR="00226063">
        <w:rPr>
          <w:lang w:eastAsia="zh-CN"/>
        </w:rPr>
        <w:t>could</w:t>
      </w:r>
      <w:r w:rsidR="008C687F">
        <w:rPr>
          <w:lang w:eastAsia="zh-CN"/>
        </w:rPr>
        <w:t xml:space="preserve"> be moved to an area </w:t>
      </w:r>
      <w:r w:rsidR="0001354C">
        <w:rPr>
          <w:lang w:eastAsia="zh-CN"/>
        </w:rPr>
        <w:t>of the</w:t>
      </w:r>
      <w:r>
        <w:rPr>
          <w:lang w:eastAsia="zh-CN"/>
        </w:rPr>
        <w:t xml:space="preserve"> </w:t>
      </w:r>
      <w:r w:rsidR="0001354C">
        <w:rPr>
          <w:lang w:eastAsia="zh-CN"/>
        </w:rPr>
        <w:t>target cell</w:t>
      </w:r>
      <w:r w:rsidR="00233025">
        <w:rPr>
          <w:lang w:eastAsia="zh-CN"/>
        </w:rPr>
        <w:t xml:space="preserve"> with little or no load</w:t>
      </w:r>
      <w:r>
        <w:rPr>
          <w:lang w:eastAsia="zh-CN"/>
        </w:rPr>
        <w:t xml:space="preserve">. </w:t>
      </w:r>
    </w:p>
    <w:p w14:paraId="085394D2" w14:textId="58A3A572" w:rsidR="00D42268" w:rsidRDefault="005E6890" w:rsidP="008961AD">
      <w:pPr>
        <w:jc w:val="both"/>
        <w:rPr>
          <w:lang w:eastAsia="zh-CN"/>
        </w:rPr>
      </w:pPr>
      <w:r>
        <w:rPr>
          <w:lang w:eastAsia="zh-CN"/>
        </w:rPr>
        <w:t xml:space="preserve">This can be achieved </w:t>
      </w:r>
      <w:r w:rsidR="00177806">
        <w:rPr>
          <w:lang w:eastAsia="zh-CN"/>
        </w:rPr>
        <w:t xml:space="preserve">with the introduction in NR of </w:t>
      </w:r>
      <w:r w:rsidR="002C7A4B">
        <w:rPr>
          <w:lang w:eastAsia="zh-CN"/>
        </w:rPr>
        <w:t xml:space="preserve">resource status information </w:t>
      </w:r>
      <w:r w:rsidR="00A872FF">
        <w:rPr>
          <w:lang w:eastAsia="zh-CN"/>
        </w:rPr>
        <w:t>per SSB</w:t>
      </w:r>
      <w:r w:rsidR="00A13F07">
        <w:rPr>
          <w:lang w:eastAsia="zh-CN"/>
        </w:rPr>
        <w:t xml:space="preserve"> beam</w:t>
      </w:r>
      <w:r w:rsidR="00A872FF">
        <w:rPr>
          <w:lang w:eastAsia="zh-CN"/>
        </w:rPr>
        <w:t xml:space="preserve"> </w:t>
      </w:r>
      <w:r w:rsidR="00A13F07">
        <w:rPr>
          <w:lang w:eastAsia="zh-CN"/>
        </w:rPr>
        <w:t>of the target cell</w:t>
      </w:r>
      <w:r w:rsidR="00A872FF">
        <w:rPr>
          <w:lang w:eastAsia="zh-CN"/>
        </w:rPr>
        <w:t xml:space="preserve">. In this case, </w:t>
      </w:r>
      <w:r w:rsidR="00D42268">
        <w:rPr>
          <w:lang w:eastAsia="zh-CN"/>
        </w:rPr>
        <w:t xml:space="preserve">the serving </w:t>
      </w:r>
      <w:proofErr w:type="spellStart"/>
      <w:r w:rsidR="00D42268">
        <w:rPr>
          <w:lang w:eastAsia="zh-CN"/>
        </w:rPr>
        <w:t>gNB</w:t>
      </w:r>
      <w:proofErr w:type="spellEnd"/>
      <w:r w:rsidR="00D42268">
        <w:rPr>
          <w:lang w:eastAsia="zh-CN"/>
        </w:rPr>
        <w:t xml:space="preserve"> could initialize the handover preparation procedure toward the </w:t>
      </w:r>
      <w:r w:rsidR="00302ADB">
        <w:rPr>
          <w:lang w:eastAsia="zh-CN"/>
        </w:rPr>
        <w:t>neighbouring</w:t>
      </w:r>
      <w:r w:rsidR="00D42268">
        <w:rPr>
          <w:lang w:eastAsia="zh-CN"/>
        </w:rPr>
        <w:t xml:space="preserve"> cell if the </w:t>
      </w:r>
      <w:r w:rsidR="00302ADB">
        <w:rPr>
          <w:lang w:eastAsia="zh-CN"/>
        </w:rPr>
        <w:t xml:space="preserve">SSBs of the neighbouring cell </w:t>
      </w:r>
      <w:r w:rsidR="00D929F4">
        <w:rPr>
          <w:lang w:eastAsia="zh-CN"/>
        </w:rPr>
        <w:t>measured</w:t>
      </w:r>
      <w:r w:rsidR="00302ADB">
        <w:rPr>
          <w:lang w:eastAsia="zh-CN"/>
        </w:rPr>
        <w:t xml:space="preserve"> by the UE are </w:t>
      </w:r>
      <w:r w:rsidR="00D929F4">
        <w:rPr>
          <w:lang w:eastAsia="zh-CN"/>
        </w:rPr>
        <w:t xml:space="preserve">not loaded and their signal strength </w:t>
      </w:r>
      <w:r w:rsidR="00536562">
        <w:rPr>
          <w:lang w:eastAsia="zh-CN"/>
        </w:rPr>
        <w:t xml:space="preserve">fulfils the </w:t>
      </w:r>
      <w:r w:rsidR="00521022">
        <w:rPr>
          <w:lang w:eastAsia="zh-CN"/>
        </w:rPr>
        <w:t>Han</w:t>
      </w:r>
      <w:r w:rsidR="0074316B">
        <w:rPr>
          <w:lang w:eastAsia="zh-CN"/>
        </w:rPr>
        <w:t>d</w:t>
      </w:r>
      <w:r w:rsidR="00521022">
        <w:rPr>
          <w:lang w:eastAsia="zh-CN"/>
        </w:rPr>
        <w:t>over</w:t>
      </w:r>
      <w:r w:rsidR="00536562">
        <w:rPr>
          <w:lang w:eastAsia="zh-CN"/>
        </w:rPr>
        <w:t xml:space="preserve"> requirement.</w:t>
      </w:r>
      <w:r w:rsidR="00A143D3">
        <w:rPr>
          <w:lang w:eastAsia="zh-CN"/>
        </w:rPr>
        <w:t xml:space="preserve"> The handover preparation could additionally be initiated towards </w:t>
      </w:r>
      <w:r w:rsidR="007C3B0F">
        <w:rPr>
          <w:lang w:eastAsia="zh-CN"/>
        </w:rPr>
        <w:t>specific SSB beams of the target cell.</w:t>
      </w:r>
    </w:p>
    <w:p w14:paraId="751F8247" w14:textId="77777777" w:rsidR="008B2DC8" w:rsidRPr="00041789" w:rsidRDefault="008B2DC8" w:rsidP="008961AD">
      <w:pPr>
        <w:jc w:val="both"/>
        <w:rPr>
          <w:lang w:eastAsia="zh-CN"/>
        </w:rPr>
      </w:pPr>
    </w:p>
    <w:p w14:paraId="5E464327" w14:textId="202A9582" w:rsidR="00D2208E" w:rsidRDefault="00A3141B" w:rsidP="008961AD">
      <w:pPr>
        <w:pStyle w:val="Heading3"/>
        <w:jc w:val="both"/>
      </w:pPr>
      <w:r>
        <w:t>Enhanced m</w:t>
      </w:r>
      <w:r w:rsidR="006D468E">
        <w:t>obility</w:t>
      </w:r>
      <w:r w:rsidR="00DC68FC">
        <w:t xml:space="preserve"> settings change </w:t>
      </w:r>
      <w:r>
        <w:t>for NR</w:t>
      </w:r>
    </w:p>
    <w:p w14:paraId="128AAF84" w14:textId="6E77A75A" w:rsidR="00CF186E" w:rsidRDefault="009A414D" w:rsidP="00D70BC2">
      <w:pPr>
        <w:jc w:val="both"/>
        <w:rPr>
          <w:lang w:val="en-US"/>
        </w:rPr>
      </w:pPr>
      <w:r>
        <w:rPr>
          <w:lang w:val="en-US" w:eastAsia="zh-CN"/>
        </w:rPr>
        <w:t>An</w:t>
      </w:r>
      <w:r w:rsidR="00862E05">
        <w:rPr>
          <w:lang w:val="en-US" w:eastAsia="zh-CN"/>
        </w:rPr>
        <w:t xml:space="preserve"> alternative</w:t>
      </w:r>
      <w:r w:rsidR="00DE6265">
        <w:rPr>
          <w:lang w:val="en-US" w:eastAsia="zh-CN"/>
        </w:rPr>
        <w:t xml:space="preserve"> </w:t>
      </w:r>
      <w:r w:rsidR="003B39B9">
        <w:rPr>
          <w:lang w:val="en-US" w:eastAsia="zh-CN"/>
        </w:rPr>
        <w:t>approach</w:t>
      </w:r>
      <w:r w:rsidR="00DE6265">
        <w:rPr>
          <w:lang w:val="en-US" w:eastAsia="zh-CN"/>
        </w:rPr>
        <w:t xml:space="preserve"> to </w:t>
      </w:r>
      <w:r w:rsidR="004B2D18">
        <w:rPr>
          <w:lang w:val="en-US" w:eastAsia="zh-CN"/>
        </w:rPr>
        <w:t>enhance MLB</w:t>
      </w:r>
      <w:r w:rsidR="00862E05">
        <w:rPr>
          <w:lang w:val="en-US" w:eastAsia="zh-CN"/>
        </w:rPr>
        <w:t xml:space="preserve"> </w:t>
      </w:r>
      <w:r w:rsidR="00FD16C1">
        <w:rPr>
          <w:lang w:val="en-US" w:eastAsia="zh-CN"/>
        </w:rPr>
        <w:t>in NR</w:t>
      </w:r>
      <w:r w:rsidR="00CB7F3A">
        <w:rPr>
          <w:lang w:val="en-US" w:eastAsia="zh-CN"/>
        </w:rPr>
        <w:t xml:space="preserve"> </w:t>
      </w:r>
      <w:r w:rsidR="00170FFA">
        <w:rPr>
          <w:lang w:val="en-US" w:eastAsia="zh-CN"/>
        </w:rPr>
        <w:t>is to introduce a</w:t>
      </w:r>
      <w:r w:rsidR="00A943ED">
        <w:rPr>
          <w:lang w:val="en-US" w:eastAsia="zh-CN"/>
        </w:rPr>
        <w:t xml:space="preserve">n </w:t>
      </w:r>
      <w:r w:rsidR="00171C37">
        <w:rPr>
          <w:lang w:val="en-US" w:eastAsia="zh-CN"/>
        </w:rPr>
        <w:t>enhanced Mobility</w:t>
      </w:r>
      <w:r w:rsidR="00C27D0E">
        <w:rPr>
          <w:lang w:val="en-US" w:eastAsia="zh-CN"/>
        </w:rPr>
        <w:t xml:space="preserve"> Settings Change procedure </w:t>
      </w:r>
      <w:r w:rsidR="00171C37">
        <w:rPr>
          <w:lang w:val="en-US" w:eastAsia="zh-CN"/>
        </w:rPr>
        <w:t>for</w:t>
      </w:r>
      <w:r w:rsidR="00A943ED">
        <w:rPr>
          <w:lang w:val="en-US" w:eastAsia="zh-CN"/>
        </w:rPr>
        <w:t xml:space="preserve"> NR </w:t>
      </w:r>
      <w:r w:rsidR="00D70BC2" w:rsidRPr="00D70BC2">
        <w:rPr>
          <w:lang w:val="en-US"/>
        </w:rPr>
        <w:t xml:space="preserve">to negotiate the handover trigger settings with peer </w:t>
      </w:r>
      <w:proofErr w:type="spellStart"/>
      <w:r w:rsidR="00D70BC2">
        <w:rPr>
          <w:lang w:val="en-US"/>
        </w:rPr>
        <w:t>g</w:t>
      </w:r>
      <w:r w:rsidR="00D70BC2" w:rsidRPr="00D70BC2">
        <w:rPr>
          <w:lang w:val="en-US"/>
        </w:rPr>
        <w:t>NB</w:t>
      </w:r>
      <w:r w:rsidR="00C34C94">
        <w:rPr>
          <w:lang w:val="en-US"/>
        </w:rPr>
        <w:t>s</w:t>
      </w:r>
      <w:proofErr w:type="spellEnd"/>
      <w:r w:rsidR="00D70BC2" w:rsidRPr="00D70BC2">
        <w:rPr>
          <w:lang w:val="en-US"/>
        </w:rPr>
        <w:t xml:space="preserve"> controlling neighboring cells</w:t>
      </w:r>
      <w:r w:rsidR="00FA7407" w:rsidRPr="00FA7407">
        <w:rPr>
          <w:strike/>
          <w:lang w:val="en-US"/>
        </w:rPr>
        <w:t xml:space="preserve"> (</w:t>
      </w:r>
      <w:r w:rsidR="00171C37" w:rsidRPr="00FA7407">
        <w:rPr>
          <w:strike/>
          <w:lang w:val="en-US"/>
        </w:rPr>
        <w:t xml:space="preserve">on a per </w:t>
      </w:r>
      <w:r w:rsidR="00FA7407" w:rsidRPr="00FA7407">
        <w:rPr>
          <w:strike/>
          <w:lang w:val="en-US"/>
        </w:rPr>
        <w:t>SSB or group of SSB basis)</w:t>
      </w:r>
      <w:r w:rsidR="00D70BC2" w:rsidRPr="00D70BC2">
        <w:rPr>
          <w:lang w:val="en-US"/>
        </w:rPr>
        <w:t>.</w:t>
      </w:r>
      <w:r w:rsidR="006E0061">
        <w:rPr>
          <w:lang w:val="en-US"/>
        </w:rPr>
        <w:t xml:space="preserve"> </w:t>
      </w:r>
    </w:p>
    <w:p w14:paraId="633E0726" w14:textId="567191B7" w:rsidR="00CF186E" w:rsidRDefault="00CF186E" w:rsidP="00CF186E">
      <w:pPr>
        <w:jc w:val="both"/>
        <w:rPr>
          <w:lang w:eastAsia="zh-CN"/>
        </w:rPr>
      </w:pPr>
      <w:r w:rsidRPr="000B2552">
        <w:rPr>
          <w:lang w:eastAsia="zh-CN"/>
        </w:rPr>
        <w:t xml:space="preserve">The </w:t>
      </w:r>
      <w:r w:rsidRPr="003C36DB">
        <w:rPr>
          <w:i/>
          <w:lang w:eastAsia="zh-CN"/>
        </w:rPr>
        <w:t>Handover Trigger</w:t>
      </w:r>
      <w:r w:rsidRPr="000B2552">
        <w:rPr>
          <w:lang w:eastAsia="zh-CN"/>
        </w:rPr>
        <w:t xml:space="preserve"> </w:t>
      </w:r>
      <w:r w:rsidR="003C36DB">
        <w:rPr>
          <w:lang w:eastAsia="zh-CN"/>
        </w:rPr>
        <w:t xml:space="preserve">parameter </w:t>
      </w:r>
      <w:r w:rsidRPr="000B2552">
        <w:rPr>
          <w:lang w:eastAsia="zh-CN"/>
        </w:rPr>
        <w:t>corresponds to the threshold at which a cell initialises the handover preparation procedure towards a specific neighbour cell.</w:t>
      </w:r>
      <w:r>
        <w:rPr>
          <w:lang w:eastAsia="zh-CN"/>
        </w:rPr>
        <w:t xml:space="preserve"> </w:t>
      </w:r>
      <w:r w:rsidR="001B3063">
        <w:rPr>
          <w:lang w:eastAsia="zh-CN"/>
        </w:rPr>
        <w:t xml:space="preserve">In LTE and NR Rel-15, the Handover Trigger is cell specific. </w:t>
      </w:r>
      <w:r w:rsidRPr="000B2552">
        <w:rPr>
          <w:lang w:eastAsia="zh-CN"/>
        </w:rPr>
        <w:t xml:space="preserve">The </w:t>
      </w:r>
      <w:r w:rsidRPr="00964EB9">
        <w:rPr>
          <w:i/>
          <w:lang w:eastAsia="zh-CN"/>
        </w:rPr>
        <w:t>Mobility Parameters Information IE</w:t>
      </w:r>
      <w:r w:rsidRPr="000B2552">
        <w:rPr>
          <w:lang w:eastAsia="zh-CN"/>
        </w:rPr>
        <w:t xml:space="preserve"> contains the change of the Handover Trigger as compared to its current value</w:t>
      </w:r>
      <w:r w:rsidR="007511C6">
        <w:rPr>
          <w:lang w:eastAsia="zh-CN"/>
        </w:rPr>
        <w:t>, where</w:t>
      </w:r>
      <w:r>
        <w:rPr>
          <w:lang w:val="en-US" w:eastAsia="zh-CN"/>
        </w:rPr>
        <w:t xml:space="preserve"> </w:t>
      </w:r>
      <w:r w:rsidR="007511C6">
        <w:rPr>
          <w:lang w:eastAsia="zh-CN"/>
        </w:rPr>
        <w:t>a p</w:t>
      </w:r>
      <w:r w:rsidRPr="000B2552">
        <w:rPr>
          <w:lang w:eastAsia="zh-CN"/>
        </w:rPr>
        <w:t>ositive value of the change means the handover is proposed to take place later.</w:t>
      </w:r>
    </w:p>
    <w:p w14:paraId="5DA516B8" w14:textId="22CD3A17" w:rsidR="00CF186E" w:rsidRDefault="00000F07" w:rsidP="00000F07">
      <w:pPr>
        <w:jc w:val="both"/>
        <w:rPr>
          <w:lang w:eastAsia="zh-CN"/>
        </w:rPr>
      </w:pPr>
      <w:r>
        <w:rPr>
          <w:lang w:eastAsia="zh-CN"/>
        </w:rPr>
        <w:t>For NR, however, it could be beneficial</w:t>
      </w:r>
      <w:r w:rsidR="00CF186E">
        <w:rPr>
          <w:lang w:eastAsia="zh-CN"/>
        </w:rPr>
        <w:t xml:space="preserve"> to introduce multiple </w:t>
      </w:r>
      <w:r w:rsidR="00CF186E" w:rsidRPr="00AD22DE">
        <w:rPr>
          <w:lang w:eastAsia="zh-CN"/>
        </w:rPr>
        <w:t xml:space="preserve">Handover Trigger </w:t>
      </w:r>
      <w:r w:rsidR="00CF186E">
        <w:rPr>
          <w:lang w:eastAsia="zh-CN"/>
        </w:rPr>
        <w:t xml:space="preserve">parameters per cell, </w:t>
      </w:r>
      <w:r w:rsidR="00D827C1">
        <w:rPr>
          <w:lang w:eastAsia="zh-CN"/>
        </w:rPr>
        <w:t>with</w:t>
      </w:r>
      <w:r w:rsidR="00CF186E">
        <w:rPr>
          <w:lang w:eastAsia="zh-CN"/>
        </w:rPr>
        <w:t xml:space="preserve"> each </w:t>
      </w:r>
      <w:r w:rsidR="00CF186E" w:rsidRPr="00AD22DE">
        <w:rPr>
          <w:lang w:eastAsia="zh-CN"/>
        </w:rPr>
        <w:t>Handover Trigger</w:t>
      </w:r>
      <w:r w:rsidR="00CF186E">
        <w:rPr>
          <w:lang w:eastAsia="zh-CN"/>
        </w:rPr>
        <w:t xml:space="preserve"> </w:t>
      </w:r>
      <w:r w:rsidR="00D827C1">
        <w:rPr>
          <w:lang w:eastAsia="zh-CN"/>
        </w:rPr>
        <w:t>being</w:t>
      </w:r>
      <w:r w:rsidR="00CF186E">
        <w:rPr>
          <w:lang w:eastAsia="zh-CN"/>
        </w:rPr>
        <w:t xml:space="preserve"> associated to one part of cell coverage area</w:t>
      </w:r>
      <w:r w:rsidR="004A4C34">
        <w:rPr>
          <w:lang w:eastAsia="zh-CN"/>
        </w:rPr>
        <w:t>, as defined, for instance by the coverage area of an SSB or a group of SSBs</w:t>
      </w:r>
      <w:r w:rsidR="00CF186E">
        <w:rPr>
          <w:lang w:eastAsia="zh-CN"/>
        </w:rPr>
        <w:t xml:space="preserve">. </w:t>
      </w:r>
    </w:p>
    <w:p w14:paraId="12B43E0B" w14:textId="42DA138F" w:rsidR="00B769D8" w:rsidRPr="002A4183" w:rsidRDefault="00B769D8" w:rsidP="00B769D8">
      <w:pPr>
        <w:pStyle w:val="ListParagraph"/>
        <w:numPr>
          <w:ilvl w:val="0"/>
          <w:numId w:val="29"/>
        </w:numPr>
        <w:ind w:left="1701" w:hanging="1701"/>
        <w:jc w:val="both"/>
        <w:rPr>
          <w:b/>
          <w:lang w:eastAsia="zh-CN"/>
        </w:rPr>
      </w:pPr>
      <w:r>
        <w:rPr>
          <w:b/>
          <w:lang w:eastAsia="zh-CN"/>
        </w:rPr>
        <w:t xml:space="preserve">Consider </w:t>
      </w:r>
      <w:r w:rsidR="00875FF1">
        <w:rPr>
          <w:b/>
          <w:lang w:eastAsia="zh-CN"/>
        </w:rPr>
        <w:t>introducing</w:t>
      </w:r>
      <w:r w:rsidRPr="002C3E6B">
        <w:rPr>
          <w:b/>
          <w:lang w:eastAsia="zh-CN"/>
        </w:rPr>
        <w:t xml:space="preserve"> </w:t>
      </w:r>
      <w:r w:rsidR="00F66584">
        <w:rPr>
          <w:b/>
          <w:lang w:eastAsia="zh-CN"/>
        </w:rPr>
        <w:t xml:space="preserve">multiple </w:t>
      </w:r>
      <w:r w:rsidRPr="002C3E6B">
        <w:rPr>
          <w:b/>
          <w:lang w:eastAsia="zh-CN"/>
        </w:rPr>
        <w:t>Handover Trigger parameter</w:t>
      </w:r>
      <w:r w:rsidR="00F66584">
        <w:rPr>
          <w:b/>
          <w:lang w:eastAsia="zh-CN"/>
        </w:rPr>
        <w:t>s</w:t>
      </w:r>
      <w:r w:rsidRPr="002C3E6B">
        <w:rPr>
          <w:b/>
          <w:lang w:eastAsia="zh-CN"/>
        </w:rPr>
        <w:t xml:space="preserve"> </w:t>
      </w:r>
      <w:r w:rsidR="00875FF1">
        <w:rPr>
          <w:b/>
          <w:lang w:eastAsia="zh-CN"/>
        </w:rPr>
        <w:t>for NR defined</w:t>
      </w:r>
      <w:r>
        <w:rPr>
          <w:b/>
          <w:lang w:eastAsia="zh-CN"/>
        </w:rPr>
        <w:t xml:space="preserve"> per SSB or group of SSB</w:t>
      </w:r>
      <w:r w:rsidR="00875FF1">
        <w:rPr>
          <w:b/>
          <w:lang w:eastAsia="zh-CN"/>
        </w:rPr>
        <w:t>s</w:t>
      </w:r>
      <w:r>
        <w:rPr>
          <w:b/>
          <w:lang w:eastAsia="zh-CN"/>
        </w:rPr>
        <w:t>.</w:t>
      </w:r>
    </w:p>
    <w:p w14:paraId="0EA89487" w14:textId="77777777" w:rsidR="00B769D8" w:rsidRDefault="00B769D8" w:rsidP="00D70BC2">
      <w:pPr>
        <w:jc w:val="both"/>
      </w:pPr>
    </w:p>
    <w:p w14:paraId="6C0E44C0" w14:textId="07850666" w:rsidR="00D70BC2" w:rsidRPr="00D70BC2" w:rsidRDefault="006E0061" w:rsidP="00D70BC2">
      <w:pPr>
        <w:jc w:val="both"/>
        <w:rPr>
          <w:lang w:val="en-US"/>
        </w:rPr>
      </w:pPr>
      <w:r>
        <w:rPr>
          <w:lang w:val="en-US"/>
        </w:rPr>
        <w:t xml:space="preserve">The basic signaling exchange </w:t>
      </w:r>
      <w:r w:rsidR="005236CE">
        <w:rPr>
          <w:lang w:val="en-US"/>
        </w:rPr>
        <w:t>of</w:t>
      </w:r>
      <w:r>
        <w:rPr>
          <w:lang w:val="en-US"/>
        </w:rPr>
        <w:t xml:space="preserve"> the</w:t>
      </w:r>
      <w:r w:rsidR="00BD2F9B">
        <w:rPr>
          <w:lang w:val="en-US"/>
        </w:rPr>
        <w:t xml:space="preserve"> LTE</w:t>
      </w:r>
      <w:r>
        <w:rPr>
          <w:lang w:val="en-US"/>
        </w:rPr>
        <w:t xml:space="preserve"> Mobility Setting</w:t>
      </w:r>
      <w:r w:rsidR="0029159A">
        <w:rPr>
          <w:lang w:val="en-US"/>
        </w:rPr>
        <w:t>s</w:t>
      </w:r>
      <w:r>
        <w:rPr>
          <w:lang w:val="en-US"/>
        </w:rPr>
        <w:t xml:space="preserve"> Change procedure</w:t>
      </w:r>
      <w:r w:rsidR="00BD2F9B" w:rsidRPr="00570192">
        <w:rPr>
          <w:lang w:eastAsia="zh-CN"/>
        </w:rPr>
        <w:t xml:space="preserve"> (cf. </w:t>
      </w:r>
      <w:r w:rsidR="00BD2F9B" w:rsidRPr="00570192">
        <w:rPr>
          <w:lang w:eastAsia="zh-CN"/>
        </w:rPr>
        <w:fldChar w:fldCharType="begin"/>
      </w:r>
      <w:r w:rsidR="00BD2F9B" w:rsidRPr="00570192">
        <w:rPr>
          <w:lang w:eastAsia="zh-CN"/>
        </w:rPr>
        <w:instrText xml:space="preserve"> REF _Ref468028 \r \h  \* MERGEFORMAT </w:instrText>
      </w:r>
      <w:r w:rsidR="00BD2F9B" w:rsidRPr="00570192">
        <w:rPr>
          <w:lang w:eastAsia="zh-CN"/>
        </w:rPr>
      </w:r>
      <w:r w:rsidR="00BD2F9B" w:rsidRPr="00570192">
        <w:rPr>
          <w:lang w:eastAsia="zh-CN"/>
        </w:rPr>
        <w:fldChar w:fldCharType="separate"/>
      </w:r>
      <w:r w:rsidR="00BD2F9B" w:rsidRPr="00570192">
        <w:rPr>
          <w:lang w:eastAsia="zh-CN"/>
        </w:rPr>
        <w:t>[1]</w:t>
      </w:r>
      <w:r w:rsidR="00BD2F9B" w:rsidRPr="00570192">
        <w:rPr>
          <w:lang w:eastAsia="zh-CN"/>
        </w:rPr>
        <w:fldChar w:fldCharType="end"/>
      </w:r>
      <w:r w:rsidR="00BD2F9B" w:rsidRPr="00570192">
        <w:rPr>
          <w:lang w:eastAsia="zh-CN"/>
        </w:rPr>
        <w:t>, clause 8.3.</w:t>
      </w:r>
      <w:r w:rsidR="00354E94">
        <w:rPr>
          <w:lang w:eastAsia="zh-CN"/>
        </w:rPr>
        <w:t>8</w:t>
      </w:r>
      <w:r w:rsidR="00BD2F9B" w:rsidRPr="00570192">
        <w:rPr>
          <w:lang w:eastAsia="zh-CN"/>
        </w:rPr>
        <w:t>)</w:t>
      </w:r>
      <w:r w:rsidR="00CD4482">
        <w:rPr>
          <w:lang w:eastAsia="zh-CN"/>
        </w:rPr>
        <w:t xml:space="preserve"> can be adopted as baseline for </w:t>
      </w:r>
      <w:r w:rsidR="00B73E93">
        <w:rPr>
          <w:lang w:eastAsia="zh-CN"/>
        </w:rPr>
        <w:t>introducing a</w:t>
      </w:r>
      <w:r w:rsidR="005236CE">
        <w:rPr>
          <w:lang w:val="en-US"/>
        </w:rPr>
        <w:t xml:space="preserve"> Mobility Settings Change procedure</w:t>
      </w:r>
      <w:r w:rsidR="005236CE" w:rsidRPr="00570192">
        <w:rPr>
          <w:lang w:eastAsia="zh-CN"/>
        </w:rPr>
        <w:t xml:space="preserve"> </w:t>
      </w:r>
      <w:r w:rsidR="0097264E">
        <w:rPr>
          <w:lang w:eastAsia="zh-CN"/>
        </w:rPr>
        <w:t xml:space="preserve">in </w:t>
      </w:r>
      <w:r w:rsidR="00CD4482">
        <w:rPr>
          <w:lang w:eastAsia="zh-CN"/>
        </w:rPr>
        <w:t xml:space="preserve">NR, as illustrated in </w:t>
      </w:r>
      <w:r w:rsidR="0097264E">
        <w:rPr>
          <w:lang w:eastAsia="zh-CN"/>
        </w:rPr>
        <w:fldChar w:fldCharType="begin"/>
      </w:r>
      <w:r w:rsidR="0097264E">
        <w:rPr>
          <w:lang w:eastAsia="zh-CN"/>
        </w:rPr>
        <w:instrText xml:space="preserve"> REF _Ref473030 \h </w:instrText>
      </w:r>
      <w:r w:rsidR="0097264E">
        <w:rPr>
          <w:lang w:eastAsia="zh-CN"/>
        </w:rPr>
      </w:r>
      <w:r w:rsidR="0097264E">
        <w:rPr>
          <w:lang w:eastAsia="zh-CN"/>
        </w:rPr>
        <w:fldChar w:fldCharType="separate"/>
      </w:r>
      <w:r w:rsidR="0097264E" w:rsidRPr="00361899">
        <w:rPr>
          <w:lang w:val="en-US"/>
        </w:rPr>
        <w:t xml:space="preserve">Figure </w:t>
      </w:r>
      <w:r w:rsidR="0097264E" w:rsidRPr="00361899">
        <w:rPr>
          <w:noProof/>
          <w:lang w:val="en-US"/>
        </w:rPr>
        <w:t>3</w:t>
      </w:r>
      <w:r w:rsidR="0097264E">
        <w:rPr>
          <w:lang w:eastAsia="zh-CN"/>
        </w:rPr>
        <w:fldChar w:fldCharType="end"/>
      </w:r>
      <w:r w:rsidR="0097264E">
        <w:rPr>
          <w:lang w:eastAsia="zh-CN"/>
        </w:rPr>
        <w:t>.</w:t>
      </w:r>
    </w:p>
    <w:p w14:paraId="73EE8145" w14:textId="77777777" w:rsidR="00361899" w:rsidRDefault="003F5F82" w:rsidP="00361899">
      <w:pPr>
        <w:keepNext/>
        <w:jc w:val="center"/>
      </w:pPr>
      <w:r>
        <w:rPr>
          <w:noProof/>
          <w:lang w:val="en-US" w:eastAsia="zh-CN"/>
        </w:rPr>
        <w:drawing>
          <wp:inline distT="0" distB="0" distL="0" distR="0" wp14:anchorId="45978445" wp14:editId="410E1E71">
            <wp:extent cx="3820734" cy="1471751"/>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2522" cy="1480144"/>
                    </a:xfrm>
                    <a:prstGeom prst="rect">
                      <a:avLst/>
                    </a:prstGeom>
                    <a:noFill/>
                  </pic:spPr>
                </pic:pic>
              </a:graphicData>
            </a:graphic>
          </wp:inline>
        </w:drawing>
      </w:r>
    </w:p>
    <w:p w14:paraId="191EE0D1" w14:textId="37B75B4A" w:rsidR="00D2208E" w:rsidRDefault="00361899" w:rsidP="00F03A39">
      <w:pPr>
        <w:pStyle w:val="Caption"/>
        <w:rPr>
          <w:lang w:val="en-US"/>
        </w:rPr>
      </w:pPr>
      <w:bookmarkStart w:id="5" w:name="_Ref473030"/>
      <w:r w:rsidRPr="00361899">
        <w:rPr>
          <w:lang w:val="en-US"/>
        </w:rPr>
        <w:t xml:space="preserve">Figure </w:t>
      </w:r>
      <w:r>
        <w:fldChar w:fldCharType="begin"/>
      </w:r>
      <w:r w:rsidRPr="00361899">
        <w:rPr>
          <w:lang w:val="en-US"/>
        </w:rPr>
        <w:instrText xml:space="preserve"> SEQ Figure \* ARABIC </w:instrText>
      </w:r>
      <w:r>
        <w:fldChar w:fldCharType="separate"/>
      </w:r>
      <w:r w:rsidRPr="00361899">
        <w:rPr>
          <w:noProof/>
          <w:lang w:val="en-US"/>
        </w:rPr>
        <w:t>3</w:t>
      </w:r>
      <w:r>
        <w:fldChar w:fldCharType="end"/>
      </w:r>
      <w:bookmarkEnd w:id="5"/>
      <w:r w:rsidRPr="00361899">
        <w:rPr>
          <w:lang w:val="en-US"/>
        </w:rPr>
        <w:t xml:space="preserve">: </w:t>
      </w:r>
      <w:r>
        <w:rPr>
          <w:lang w:val="en-US"/>
        </w:rPr>
        <w:t>Signaling exchange for Mobility Settings Change procedure in NR.</w:t>
      </w:r>
    </w:p>
    <w:p w14:paraId="3DD7102D" w14:textId="48B44994" w:rsidR="001978B0" w:rsidRPr="001978B0" w:rsidRDefault="00B73E93" w:rsidP="001978B0">
      <w:pPr>
        <w:jc w:val="both"/>
        <w:rPr>
          <w:lang w:val="en-US"/>
        </w:rPr>
      </w:pPr>
      <w:r>
        <w:rPr>
          <w:lang w:val="en-US"/>
        </w:rPr>
        <w:t>T</w:t>
      </w:r>
      <w:r w:rsidR="001978B0" w:rsidRPr="001978B0">
        <w:rPr>
          <w:lang w:val="en-US"/>
        </w:rPr>
        <w:t xml:space="preserve">he procedure is initiated with a MOBILITY CHANGE REQUEST message sent from </w:t>
      </w:r>
      <w:r w:rsidR="001978B0">
        <w:rPr>
          <w:lang w:val="en-US"/>
        </w:rPr>
        <w:t>g</w:t>
      </w:r>
      <w:r w:rsidR="001978B0" w:rsidRPr="001978B0">
        <w:rPr>
          <w:lang w:val="en-US"/>
        </w:rPr>
        <w:t>NB</w:t>
      </w:r>
      <w:r w:rsidR="001978B0" w:rsidRPr="001978B0">
        <w:rPr>
          <w:vertAlign w:val="subscript"/>
          <w:lang w:val="en-US"/>
        </w:rPr>
        <w:t>1</w:t>
      </w:r>
      <w:r w:rsidR="001978B0" w:rsidRPr="001978B0">
        <w:rPr>
          <w:lang w:val="en-US"/>
        </w:rPr>
        <w:t xml:space="preserve"> to </w:t>
      </w:r>
      <w:r w:rsidR="001978B0">
        <w:rPr>
          <w:lang w:val="en-US"/>
        </w:rPr>
        <w:t>g</w:t>
      </w:r>
      <w:r w:rsidR="001978B0" w:rsidRPr="001978B0">
        <w:rPr>
          <w:lang w:val="en-US"/>
        </w:rPr>
        <w:t>NB</w:t>
      </w:r>
      <w:r w:rsidR="001978B0" w:rsidRPr="001978B0">
        <w:rPr>
          <w:vertAlign w:val="subscript"/>
          <w:lang w:val="en-US"/>
        </w:rPr>
        <w:t>2</w:t>
      </w:r>
      <w:r w:rsidR="001978B0" w:rsidRPr="001978B0">
        <w:rPr>
          <w:lang w:val="en-US"/>
        </w:rPr>
        <w:t>.</w:t>
      </w:r>
      <w:r w:rsidR="00E179B2">
        <w:rPr>
          <w:lang w:val="en-US"/>
        </w:rPr>
        <w:t xml:space="preserve"> </w:t>
      </w:r>
      <w:r w:rsidR="00CF7FD5">
        <w:rPr>
          <w:lang w:val="en-US"/>
        </w:rPr>
        <w:t xml:space="preserve">Unlike LTE, </w:t>
      </w:r>
      <w:r w:rsidR="00056E09">
        <w:rPr>
          <w:lang w:val="en-US"/>
        </w:rPr>
        <w:t xml:space="preserve">however, </w:t>
      </w:r>
      <w:r w:rsidR="00CF7FD5">
        <w:rPr>
          <w:lang w:val="en-US"/>
        </w:rPr>
        <w:t xml:space="preserve">in NR would be beneficial </w:t>
      </w:r>
      <w:r w:rsidR="00BE2DF1">
        <w:rPr>
          <w:lang w:val="en-US"/>
        </w:rPr>
        <w:t xml:space="preserve">to enable the </w:t>
      </w:r>
      <w:r w:rsidR="0098329A" w:rsidRPr="001978B0">
        <w:rPr>
          <w:lang w:val="en-US"/>
        </w:rPr>
        <w:t>MOBILITY CHANGE REQUEST message</w:t>
      </w:r>
      <w:r w:rsidR="0098329A">
        <w:rPr>
          <w:lang w:val="en-US"/>
        </w:rPr>
        <w:t xml:space="preserve"> </w:t>
      </w:r>
      <w:r w:rsidR="00BF4AE4">
        <w:rPr>
          <w:lang w:val="en-US"/>
        </w:rPr>
        <w:t xml:space="preserve">to </w:t>
      </w:r>
      <w:r w:rsidR="0098329A">
        <w:rPr>
          <w:lang w:val="en-US"/>
        </w:rPr>
        <w:t>compris</w:t>
      </w:r>
      <w:r w:rsidR="00BF4AE4">
        <w:rPr>
          <w:lang w:val="en-US"/>
        </w:rPr>
        <w:t>e</w:t>
      </w:r>
      <w:r w:rsidR="0098329A">
        <w:rPr>
          <w:lang w:val="en-US"/>
        </w:rPr>
        <w:t xml:space="preserve"> </w:t>
      </w:r>
      <w:proofErr w:type="gramStart"/>
      <w:r w:rsidR="0098329A">
        <w:rPr>
          <w:lang w:val="en-US"/>
        </w:rPr>
        <w:t>an</w:t>
      </w:r>
      <w:proofErr w:type="gramEnd"/>
      <w:r w:rsidR="0098329A">
        <w:rPr>
          <w:lang w:val="en-US"/>
        </w:rPr>
        <w:t xml:space="preserve"> handover triggering</w:t>
      </w:r>
      <w:r w:rsidR="00E179B2" w:rsidRPr="001978B0">
        <w:rPr>
          <w:lang w:val="en-US"/>
        </w:rPr>
        <w:t xml:space="preserve"> modification</w:t>
      </w:r>
      <w:r w:rsidR="00BE2DF1">
        <w:rPr>
          <w:lang w:val="en-US"/>
        </w:rPr>
        <w:t xml:space="preserve"> </w:t>
      </w:r>
      <w:r w:rsidR="0048677C">
        <w:rPr>
          <w:lang w:val="en-US"/>
        </w:rPr>
        <w:t>for</w:t>
      </w:r>
      <w:r w:rsidR="00F658F7">
        <w:rPr>
          <w:lang w:val="en-US"/>
        </w:rPr>
        <w:t xml:space="preserve"> a specific coverage area of the target </w:t>
      </w:r>
      <w:proofErr w:type="spellStart"/>
      <w:r w:rsidR="00F658F7">
        <w:rPr>
          <w:lang w:val="en-US"/>
        </w:rPr>
        <w:t>gNB</w:t>
      </w:r>
      <w:proofErr w:type="spellEnd"/>
      <w:r w:rsidR="00F658F7">
        <w:rPr>
          <w:lang w:val="en-US"/>
        </w:rPr>
        <w:t xml:space="preserve">. This can be achieved, for instance, by </w:t>
      </w:r>
      <w:r w:rsidR="0084159A">
        <w:rPr>
          <w:lang w:val="en-US"/>
        </w:rPr>
        <w:t>introducing multiple Handover Trigger parameters per cell</w:t>
      </w:r>
      <w:r w:rsidR="0048677C">
        <w:rPr>
          <w:lang w:val="en-US"/>
        </w:rPr>
        <w:t xml:space="preserve"> as described above</w:t>
      </w:r>
      <w:r w:rsidR="0084159A">
        <w:rPr>
          <w:lang w:val="en-US"/>
        </w:rPr>
        <w:t xml:space="preserve">. </w:t>
      </w:r>
    </w:p>
    <w:p w14:paraId="2D2C5B33" w14:textId="6754E3E7" w:rsidR="00F03A39" w:rsidRPr="00F03A39" w:rsidRDefault="001978B0" w:rsidP="001978B0">
      <w:pPr>
        <w:jc w:val="both"/>
        <w:rPr>
          <w:lang w:val="en-US" w:eastAsia="zh-CN"/>
        </w:rPr>
      </w:pPr>
      <w:r w:rsidRPr="001978B0">
        <w:rPr>
          <w:lang w:val="en-US"/>
        </w:rPr>
        <w:t xml:space="preserve">Upon </w:t>
      </w:r>
      <w:r w:rsidR="00D27C64">
        <w:rPr>
          <w:lang w:val="en-US"/>
        </w:rPr>
        <w:t>receiving</w:t>
      </w:r>
      <w:r w:rsidR="009D2CBB">
        <w:rPr>
          <w:lang w:val="en-US"/>
        </w:rPr>
        <w:t xml:space="preserve"> </w:t>
      </w:r>
      <w:r w:rsidR="009D2CBB" w:rsidRPr="001978B0">
        <w:rPr>
          <w:lang w:val="en-US"/>
        </w:rPr>
        <w:t>a MOBILITY CHANGE REQUEST message</w:t>
      </w:r>
      <w:r w:rsidRPr="001978B0">
        <w:rPr>
          <w:lang w:val="en-US"/>
        </w:rPr>
        <w:t xml:space="preserve">, </w:t>
      </w:r>
      <w:r w:rsidR="00925F56">
        <w:rPr>
          <w:lang w:val="en-US"/>
        </w:rPr>
        <w:t>g</w:t>
      </w:r>
      <w:r w:rsidRPr="001978B0">
        <w:rPr>
          <w:lang w:val="en-US"/>
        </w:rPr>
        <w:t>NB</w:t>
      </w:r>
      <w:r w:rsidRPr="001978B0">
        <w:rPr>
          <w:vertAlign w:val="subscript"/>
          <w:lang w:val="en-US"/>
        </w:rPr>
        <w:t>2</w:t>
      </w:r>
      <w:r w:rsidRPr="001978B0">
        <w:rPr>
          <w:lang w:val="en-US"/>
        </w:rPr>
        <w:t xml:space="preserve"> shall evaluate if the proposed handover trigger modification may be accepted. If </w:t>
      </w:r>
      <w:r w:rsidR="00925F56">
        <w:rPr>
          <w:lang w:val="en-US"/>
        </w:rPr>
        <w:t>g</w:t>
      </w:r>
      <w:r w:rsidRPr="001978B0">
        <w:rPr>
          <w:lang w:val="en-US"/>
        </w:rPr>
        <w:t>NB</w:t>
      </w:r>
      <w:r w:rsidRPr="001978B0">
        <w:rPr>
          <w:vertAlign w:val="subscript"/>
          <w:lang w:val="en-US"/>
        </w:rPr>
        <w:t xml:space="preserve">2 </w:t>
      </w:r>
      <w:r w:rsidR="009D2CBB" w:rsidRPr="001978B0">
        <w:rPr>
          <w:lang w:val="en-US"/>
        </w:rPr>
        <w:t>can</w:t>
      </w:r>
      <w:r w:rsidRPr="001978B0">
        <w:rPr>
          <w:lang w:val="en-US"/>
        </w:rPr>
        <w:t xml:space="preserve"> successfully complete the request it shall reply with </w:t>
      </w:r>
      <w:r w:rsidR="009D2CBB">
        <w:rPr>
          <w:lang w:val="en-US"/>
        </w:rPr>
        <w:t xml:space="preserve">a </w:t>
      </w:r>
      <w:r w:rsidRPr="001978B0">
        <w:rPr>
          <w:lang w:val="en-US"/>
        </w:rPr>
        <w:t>MOBILITY CHANGE ACKNOWLEDGE</w:t>
      </w:r>
      <w:r w:rsidR="009D2CBB">
        <w:rPr>
          <w:lang w:val="en-US"/>
        </w:rPr>
        <w:t xml:space="preserve"> message</w:t>
      </w:r>
      <w:r w:rsidR="00925F56">
        <w:rPr>
          <w:lang w:val="en-US"/>
        </w:rPr>
        <w:t xml:space="preserve">. </w:t>
      </w:r>
      <w:r w:rsidR="002A1316" w:rsidRPr="002A1316">
        <w:rPr>
          <w:lang w:val="en-US"/>
        </w:rPr>
        <w:t xml:space="preserve">If the requested parameter modification is refused by the </w:t>
      </w:r>
      <w:r w:rsidR="002A1316">
        <w:rPr>
          <w:lang w:val="en-US"/>
        </w:rPr>
        <w:t>g</w:t>
      </w:r>
      <w:r w:rsidR="002A1316" w:rsidRPr="002A1316">
        <w:rPr>
          <w:lang w:val="en-US"/>
        </w:rPr>
        <w:t>NB</w:t>
      </w:r>
      <w:r w:rsidR="002A1316" w:rsidRPr="002A1316">
        <w:rPr>
          <w:vertAlign w:val="subscript"/>
          <w:lang w:val="en-US"/>
        </w:rPr>
        <w:t>2</w:t>
      </w:r>
      <w:r w:rsidR="002A1316" w:rsidRPr="002A1316">
        <w:rPr>
          <w:lang w:val="en-US"/>
        </w:rPr>
        <w:t xml:space="preserve">, or if the </w:t>
      </w:r>
      <w:r w:rsidR="002A1316">
        <w:rPr>
          <w:lang w:val="en-US"/>
        </w:rPr>
        <w:t>g</w:t>
      </w:r>
      <w:r w:rsidR="002A1316" w:rsidRPr="002A1316">
        <w:rPr>
          <w:lang w:val="en-US"/>
        </w:rPr>
        <w:t>NB</w:t>
      </w:r>
      <w:r w:rsidR="002A1316" w:rsidRPr="002A1316">
        <w:rPr>
          <w:vertAlign w:val="subscript"/>
          <w:lang w:val="en-US"/>
        </w:rPr>
        <w:t>2</w:t>
      </w:r>
      <w:r w:rsidR="002A1316" w:rsidRPr="002A1316">
        <w:rPr>
          <w:lang w:val="en-US"/>
        </w:rPr>
        <w:t xml:space="preserve"> is not able to complete the procedure</w:t>
      </w:r>
      <w:r w:rsidR="002A1316" w:rsidRPr="002A1316" w:rsidDel="00646DCE">
        <w:rPr>
          <w:lang w:val="en-US"/>
        </w:rPr>
        <w:t>,</w:t>
      </w:r>
      <w:r w:rsidR="002A1316" w:rsidRPr="002A1316">
        <w:rPr>
          <w:lang w:val="en-US"/>
        </w:rPr>
        <w:t xml:space="preserve"> the </w:t>
      </w:r>
      <w:r w:rsidR="002A1316">
        <w:rPr>
          <w:lang w:val="en-US"/>
        </w:rPr>
        <w:t>g</w:t>
      </w:r>
      <w:r w:rsidR="002A1316" w:rsidRPr="002A1316">
        <w:rPr>
          <w:lang w:val="en-US"/>
        </w:rPr>
        <w:t>NB</w:t>
      </w:r>
      <w:r w:rsidR="002A1316" w:rsidRPr="002A1316">
        <w:rPr>
          <w:vertAlign w:val="subscript"/>
          <w:lang w:val="en-US"/>
        </w:rPr>
        <w:t>2</w:t>
      </w:r>
      <w:r w:rsidR="002A1316" w:rsidRPr="002A1316">
        <w:rPr>
          <w:lang w:val="en-US"/>
        </w:rPr>
        <w:t xml:space="preserve"> shall send a MOBILITY CHANGE FAILURE message. The </w:t>
      </w:r>
      <w:r w:rsidR="00F55CE0">
        <w:rPr>
          <w:lang w:val="en-US"/>
        </w:rPr>
        <w:t>g</w:t>
      </w:r>
      <w:r w:rsidR="002A1316" w:rsidRPr="002A1316">
        <w:rPr>
          <w:lang w:val="en-US"/>
        </w:rPr>
        <w:t>NB</w:t>
      </w:r>
      <w:r w:rsidR="002A1316" w:rsidRPr="002A1316">
        <w:rPr>
          <w:vertAlign w:val="subscript"/>
          <w:lang w:val="en-US"/>
        </w:rPr>
        <w:t>2</w:t>
      </w:r>
      <w:r w:rsidR="002A1316" w:rsidRPr="002A1316">
        <w:rPr>
          <w:lang w:val="en-US"/>
        </w:rPr>
        <w:t xml:space="preserve"> may include </w:t>
      </w:r>
      <w:r w:rsidR="0054313F">
        <w:rPr>
          <w:lang w:val="en-US"/>
        </w:rPr>
        <w:t xml:space="preserve">a </w:t>
      </w:r>
      <w:r w:rsidR="002A1316" w:rsidRPr="002A1316">
        <w:rPr>
          <w:i/>
          <w:lang w:val="en-US"/>
        </w:rPr>
        <w:t>Mobility Parameters Modification Range</w:t>
      </w:r>
      <w:r w:rsidR="002A1316" w:rsidRPr="002A1316">
        <w:rPr>
          <w:lang w:val="en-US"/>
        </w:rPr>
        <w:t xml:space="preserve"> IE in MOBILITY CHANGE FAILURE message, for example in cases when the proposed change is out of </w:t>
      </w:r>
      <w:r w:rsidR="0054313F">
        <w:rPr>
          <w:lang w:val="en-US"/>
        </w:rPr>
        <w:t xml:space="preserve">the </w:t>
      </w:r>
      <w:r w:rsidR="002A1316" w:rsidRPr="002A1316">
        <w:rPr>
          <w:lang w:val="en-US"/>
        </w:rPr>
        <w:t>permitted range</w:t>
      </w:r>
      <w:r w:rsidR="009D2CBB">
        <w:rPr>
          <w:lang w:val="en-US"/>
        </w:rPr>
        <w:t>.</w:t>
      </w:r>
    </w:p>
    <w:p w14:paraId="1532DEE5" w14:textId="1FBFD818" w:rsidR="009751C5" w:rsidRDefault="009751C5" w:rsidP="001978B0">
      <w:pPr>
        <w:pStyle w:val="ListParagraph"/>
        <w:numPr>
          <w:ilvl w:val="0"/>
          <w:numId w:val="29"/>
        </w:numPr>
        <w:ind w:left="1701" w:hanging="1701"/>
        <w:jc w:val="both"/>
        <w:rPr>
          <w:b/>
          <w:lang w:eastAsia="zh-CN"/>
        </w:rPr>
      </w:pPr>
      <w:r>
        <w:rPr>
          <w:b/>
          <w:lang w:eastAsia="zh-CN"/>
        </w:rPr>
        <w:t xml:space="preserve">Introduce a Mobility Settings Change procedure in NR using the corresponding LTE signalling for </w:t>
      </w:r>
      <w:r w:rsidR="00453D71">
        <w:rPr>
          <w:b/>
          <w:lang w:eastAsia="zh-CN"/>
        </w:rPr>
        <w:t>Mobility Settings Change</w:t>
      </w:r>
      <w:r>
        <w:rPr>
          <w:b/>
          <w:lang w:eastAsia="zh-CN"/>
        </w:rPr>
        <w:t xml:space="preserve"> as baseline.</w:t>
      </w:r>
    </w:p>
    <w:p w14:paraId="1D529E5F" w14:textId="42D8DEAD" w:rsidR="005B17AC" w:rsidRPr="009D2CBB" w:rsidRDefault="009751C5" w:rsidP="009D2CBB">
      <w:pPr>
        <w:pStyle w:val="ListParagraph"/>
        <w:numPr>
          <w:ilvl w:val="0"/>
          <w:numId w:val="29"/>
        </w:numPr>
        <w:ind w:left="1701" w:hanging="1701"/>
        <w:jc w:val="both"/>
        <w:rPr>
          <w:b/>
          <w:lang w:eastAsia="zh-CN"/>
        </w:rPr>
      </w:pPr>
      <w:r w:rsidRPr="00A43B14">
        <w:rPr>
          <w:b/>
          <w:lang w:eastAsia="zh-CN"/>
        </w:rPr>
        <w:t xml:space="preserve">Enhance </w:t>
      </w:r>
      <w:r>
        <w:rPr>
          <w:b/>
          <w:lang w:eastAsia="zh-CN"/>
        </w:rPr>
        <w:t xml:space="preserve">the </w:t>
      </w:r>
      <w:r w:rsidR="00453D71">
        <w:rPr>
          <w:b/>
          <w:lang w:eastAsia="zh-CN"/>
        </w:rPr>
        <w:t xml:space="preserve">Mobility Settings Change </w:t>
      </w:r>
      <w:r>
        <w:rPr>
          <w:b/>
          <w:lang w:eastAsia="zh-CN"/>
        </w:rPr>
        <w:t xml:space="preserve">procedure for NR </w:t>
      </w:r>
      <w:r w:rsidRPr="00A43B14">
        <w:rPr>
          <w:b/>
          <w:lang w:val="en-US"/>
        </w:rPr>
        <w:t xml:space="preserve">to enable </w:t>
      </w:r>
      <w:r w:rsidR="00926622">
        <w:rPr>
          <w:b/>
          <w:lang w:val="en-US"/>
        </w:rPr>
        <w:t xml:space="preserve">handover triggering settings </w:t>
      </w:r>
      <w:r w:rsidRPr="00A43B14">
        <w:rPr>
          <w:b/>
          <w:lang w:eastAsia="zh-CN"/>
        </w:rPr>
        <w:t>on a per</w:t>
      </w:r>
      <w:r>
        <w:rPr>
          <w:b/>
          <w:lang w:eastAsia="zh-CN"/>
        </w:rPr>
        <w:t xml:space="preserve"> </w:t>
      </w:r>
      <w:r w:rsidRPr="00A43B14">
        <w:rPr>
          <w:b/>
          <w:lang w:eastAsia="zh-CN"/>
        </w:rPr>
        <w:t>SSB basis</w:t>
      </w:r>
      <w:r>
        <w:rPr>
          <w:b/>
          <w:lang w:eastAsia="zh-CN"/>
        </w:rPr>
        <w:t>.</w:t>
      </w:r>
    </w:p>
    <w:p w14:paraId="59476499" w14:textId="14E37049" w:rsidR="005B17AC" w:rsidRDefault="005B17AC" w:rsidP="008961AD">
      <w:pPr>
        <w:pStyle w:val="Proposal"/>
        <w:numPr>
          <w:ilvl w:val="0"/>
          <w:numId w:val="0"/>
        </w:numPr>
        <w:ind w:left="1701" w:hanging="1701"/>
        <w:jc w:val="both"/>
        <w:rPr>
          <w:rFonts w:cs="Arial"/>
          <w:b w:val="0"/>
          <w:lang w:val="en-US"/>
        </w:rPr>
      </w:pPr>
    </w:p>
    <w:p w14:paraId="74576766" w14:textId="5826ADD0" w:rsidR="009D2CBB" w:rsidRDefault="009D2CBB" w:rsidP="008961AD">
      <w:pPr>
        <w:pStyle w:val="Proposal"/>
        <w:numPr>
          <w:ilvl w:val="0"/>
          <w:numId w:val="0"/>
        </w:numPr>
        <w:ind w:left="1701" w:hanging="1701"/>
        <w:jc w:val="both"/>
        <w:rPr>
          <w:rFonts w:cs="Arial"/>
          <w:b w:val="0"/>
          <w:lang w:val="en-US"/>
        </w:rPr>
      </w:pPr>
    </w:p>
    <w:p w14:paraId="5EE6E4D8" w14:textId="5AE61BF7" w:rsidR="009D2CBB" w:rsidRDefault="009D2CBB" w:rsidP="008961AD">
      <w:pPr>
        <w:pStyle w:val="Proposal"/>
        <w:numPr>
          <w:ilvl w:val="0"/>
          <w:numId w:val="0"/>
        </w:numPr>
        <w:ind w:left="1701" w:hanging="1701"/>
        <w:jc w:val="both"/>
        <w:rPr>
          <w:rFonts w:cs="Arial"/>
          <w:b w:val="0"/>
          <w:lang w:val="en-US"/>
        </w:rPr>
      </w:pPr>
    </w:p>
    <w:p w14:paraId="48CBC957" w14:textId="4CF7FD0D" w:rsidR="009D2CBB" w:rsidRDefault="009D2CBB" w:rsidP="008961AD">
      <w:pPr>
        <w:pStyle w:val="Proposal"/>
        <w:numPr>
          <w:ilvl w:val="0"/>
          <w:numId w:val="0"/>
        </w:numPr>
        <w:ind w:left="1701" w:hanging="1701"/>
        <w:jc w:val="both"/>
        <w:rPr>
          <w:rFonts w:cs="Arial"/>
          <w:b w:val="0"/>
          <w:lang w:val="en-US"/>
        </w:rPr>
      </w:pPr>
    </w:p>
    <w:p w14:paraId="60B3AB85" w14:textId="77777777" w:rsidR="009D2CBB" w:rsidRPr="007C3FDE" w:rsidRDefault="009D2CBB" w:rsidP="008961AD">
      <w:pPr>
        <w:pStyle w:val="Proposal"/>
        <w:numPr>
          <w:ilvl w:val="0"/>
          <w:numId w:val="0"/>
        </w:numPr>
        <w:ind w:left="1701" w:hanging="1701"/>
        <w:jc w:val="both"/>
        <w:rPr>
          <w:rFonts w:cs="Arial"/>
          <w:b w:val="0"/>
          <w:lang w:val="en-US"/>
        </w:rPr>
      </w:pPr>
    </w:p>
    <w:p w14:paraId="2FD8B335" w14:textId="77777777" w:rsidR="00C01F33" w:rsidRPr="00CE0424" w:rsidRDefault="00C01F33" w:rsidP="000C1010">
      <w:pPr>
        <w:pStyle w:val="Heading1"/>
        <w:jc w:val="both"/>
      </w:pPr>
      <w:r w:rsidRPr="00CE0424">
        <w:t>Conclusion</w:t>
      </w:r>
    </w:p>
    <w:p w14:paraId="48618A4D" w14:textId="77777777" w:rsidR="00440D8D" w:rsidRDefault="00BA00E8" w:rsidP="000C1010">
      <w:pPr>
        <w:jc w:val="both"/>
        <w:rPr>
          <w:lang w:val="en-US"/>
        </w:rPr>
      </w:pPr>
      <w:bookmarkStart w:id="6" w:name="_In-sequence_SDU_delivery"/>
      <w:bookmarkStart w:id="7" w:name="_Toc502931810"/>
      <w:bookmarkStart w:id="8" w:name="_Toc502953352"/>
      <w:bookmarkStart w:id="9" w:name="_Toc502953538"/>
      <w:bookmarkStart w:id="10" w:name="_Toc502953582"/>
      <w:bookmarkStart w:id="11" w:name="_Hlk508794470"/>
      <w:bookmarkEnd w:id="6"/>
      <w:r w:rsidRPr="000400CE">
        <w:rPr>
          <w:lang w:val="en-US"/>
        </w:rPr>
        <w:t xml:space="preserve">In this contribution, the following proposals </w:t>
      </w:r>
      <w:r w:rsidR="00C6530A" w:rsidRPr="000400CE">
        <w:rPr>
          <w:lang w:val="en-US"/>
        </w:rPr>
        <w:t>a</w:t>
      </w:r>
      <w:r w:rsidRPr="000400CE">
        <w:rPr>
          <w:lang w:val="en-US"/>
        </w:rPr>
        <w:t>re captured:</w:t>
      </w:r>
      <w:bookmarkEnd w:id="7"/>
      <w:bookmarkEnd w:id="8"/>
      <w:bookmarkEnd w:id="9"/>
      <w:bookmarkEnd w:id="10"/>
    </w:p>
    <w:p w14:paraId="61039A6A" w14:textId="2C37BC53" w:rsidR="00440D8D" w:rsidRDefault="00894404" w:rsidP="008867DB">
      <w:pPr>
        <w:pStyle w:val="ListParagraph"/>
        <w:numPr>
          <w:ilvl w:val="0"/>
          <w:numId w:val="31"/>
        </w:numPr>
        <w:ind w:left="1701" w:hanging="1701"/>
        <w:jc w:val="both"/>
        <w:rPr>
          <w:b/>
          <w:lang w:eastAsia="zh-CN"/>
        </w:rPr>
      </w:pPr>
      <w:r>
        <w:rPr>
          <w:b/>
          <w:lang w:eastAsia="zh-CN"/>
        </w:rPr>
        <w:t>Consider introducing resource</w:t>
      </w:r>
      <w:r w:rsidRPr="00A80350">
        <w:rPr>
          <w:b/>
          <w:lang w:eastAsia="zh-CN"/>
        </w:rPr>
        <w:t xml:space="preserve"> </w:t>
      </w:r>
      <w:r>
        <w:rPr>
          <w:b/>
          <w:lang w:eastAsia="zh-CN"/>
        </w:rPr>
        <w:t>status information</w:t>
      </w:r>
      <w:r w:rsidRPr="00A80350">
        <w:rPr>
          <w:b/>
          <w:lang w:eastAsia="zh-CN"/>
        </w:rPr>
        <w:t xml:space="preserve"> per SSB</w:t>
      </w:r>
      <w:r>
        <w:rPr>
          <w:b/>
          <w:lang w:eastAsia="zh-CN"/>
        </w:rPr>
        <w:t xml:space="preserve"> beam or group of SSB beams</w:t>
      </w:r>
      <w:r w:rsidR="00440D8D">
        <w:rPr>
          <w:b/>
          <w:lang w:eastAsia="zh-CN"/>
        </w:rPr>
        <w:t>.</w:t>
      </w:r>
    </w:p>
    <w:p w14:paraId="0EFA1A87" w14:textId="77777777" w:rsidR="00FE5B28" w:rsidRDefault="00FE5B28" w:rsidP="008867DB">
      <w:pPr>
        <w:pStyle w:val="ListParagraph"/>
        <w:numPr>
          <w:ilvl w:val="0"/>
          <w:numId w:val="31"/>
        </w:numPr>
        <w:ind w:left="1701" w:hanging="1701"/>
        <w:jc w:val="both"/>
        <w:rPr>
          <w:b/>
          <w:lang w:eastAsia="zh-CN"/>
        </w:rPr>
      </w:pPr>
      <w:r>
        <w:rPr>
          <w:b/>
          <w:lang w:eastAsia="zh-CN"/>
        </w:rPr>
        <w:t>Introduce a Resource Status Reporting procedure in NR using the corresponding LTE signalling for Resource Status Reporting as baseline.</w:t>
      </w:r>
    </w:p>
    <w:p w14:paraId="2BD86CBC" w14:textId="1650E263" w:rsidR="00FE5B28" w:rsidRDefault="004C6A30" w:rsidP="008867DB">
      <w:pPr>
        <w:pStyle w:val="ListParagraph"/>
        <w:numPr>
          <w:ilvl w:val="0"/>
          <w:numId w:val="31"/>
        </w:numPr>
        <w:ind w:left="1701" w:hanging="1701"/>
        <w:jc w:val="both"/>
        <w:rPr>
          <w:b/>
          <w:lang w:eastAsia="zh-CN"/>
        </w:rPr>
      </w:pPr>
      <w:r w:rsidRPr="00A43B14">
        <w:rPr>
          <w:b/>
          <w:lang w:eastAsia="zh-CN"/>
        </w:rPr>
        <w:t xml:space="preserve">Enhance </w:t>
      </w:r>
      <w:r>
        <w:rPr>
          <w:b/>
          <w:lang w:eastAsia="zh-CN"/>
        </w:rPr>
        <w:t xml:space="preserve">the Resource Status Reporting procedure for NR </w:t>
      </w:r>
      <w:r>
        <w:rPr>
          <w:b/>
        </w:rPr>
        <w:t xml:space="preserve">with </w:t>
      </w:r>
      <w:r w:rsidRPr="00A43B14">
        <w:rPr>
          <w:b/>
          <w:lang w:eastAsia="zh-CN"/>
        </w:rPr>
        <w:t xml:space="preserve">resource status information </w:t>
      </w:r>
      <w:r>
        <w:rPr>
          <w:b/>
          <w:lang w:eastAsia="zh-CN"/>
        </w:rPr>
        <w:t xml:space="preserve">defined </w:t>
      </w:r>
      <w:r w:rsidRPr="00A43B14">
        <w:rPr>
          <w:b/>
          <w:lang w:eastAsia="zh-CN"/>
        </w:rPr>
        <w:t>per</w:t>
      </w:r>
      <w:r>
        <w:rPr>
          <w:b/>
          <w:lang w:eastAsia="zh-CN"/>
        </w:rPr>
        <w:t xml:space="preserve"> </w:t>
      </w:r>
      <w:r w:rsidRPr="00A43B14">
        <w:rPr>
          <w:b/>
          <w:lang w:eastAsia="zh-CN"/>
        </w:rPr>
        <w:t xml:space="preserve">SSB </w:t>
      </w:r>
      <w:r>
        <w:rPr>
          <w:b/>
          <w:lang w:eastAsia="zh-CN"/>
        </w:rPr>
        <w:t>beam</w:t>
      </w:r>
      <w:r w:rsidR="00FE5B28">
        <w:rPr>
          <w:b/>
          <w:lang w:eastAsia="zh-CN"/>
        </w:rPr>
        <w:t>.</w:t>
      </w:r>
    </w:p>
    <w:p w14:paraId="7E59BF6C" w14:textId="7A4E842E" w:rsidR="00FE5B28" w:rsidRPr="002A4183" w:rsidRDefault="00490FF2" w:rsidP="008867DB">
      <w:pPr>
        <w:pStyle w:val="ListParagraph"/>
        <w:numPr>
          <w:ilvl w:val="0"/>
          <w:numId w:val="31"/>
        </w:numPr>
        <w:ind w:left="1701" w:hanging="1701"/>
        <w:jc w:val="both"/>
        <w:rPr>
          <w:b/>
          <w:lang w:eastAsia="zh-CN"/>
        </w:rPr>
      </w:pPr>
      <w:r>
        <w:rPr>
          <w:b/>
          <w:lang w:eastAsia="zh-CN"/>
        </w:rPr>
        <w:t>Consider introducing</w:t>
      </w:r>
      <w:r w:rsidRPr="002C3E6B">
        <w:rPr>
          <w:b/>
          <w:lang w:eastAsia="zh-CN"/>
        </w:rPr>
        <w:t xml:space="preserve"> </w:t>
      </w:r>
      <w:r w:rsidR="00F66584">
        <w:rPr>
          <w:b/>
          <w:lang w:eastAsia="zh-CN"/>
        </w:rPr>
        <w:t xml:space="preserve">multiple </w:t>
      </w:r>
      <w:r w:rsidRPr="002C3E6B">
        <w:rPr>
          <w:b/>
          <w:lang w:eastAsia="zh-CN"/>
        </w:rPr>
        <w:t>Handover Trigger parameter</w:t>
      </w:r>
      <w:r>
        <w:rPr>
          <w:b/>
          <w:lang w:eastAsia="zh-CN"/>
        </w:rPr>
        <w:t>s</w:t>
      </w:r>
      <w:r w:rsidRPr="002C3E6B">
        <w:rPr>
          <w:b/>
          <w:lang w:eastAsia="zh-CN"/>
        </w:rPr>
        <w:t xml:space="preserve"> </w:t>
      </w:r>
      <w:r>
        <w:rPr>
          <w:b/>
          <w:lang w:eastAsia="zh-CN"/>
        </w:rPr>
        <w:t>for NR defined per SSB or group of SSBs</w:t>
      </w:r>
      <w:r w:rsidR="00FE5B28">
        <w:rPr>
          <w:b/>
          <w:lang w:eastAsia="zh-CN"/>
        </w:rPr>
        <w:t>.</w:t>
      </w:r>
    </w:p>
    <w:p w14:paraId="4250F908" w14:textId="77777777" w:rsidR="00FE5B28" w:rsidRDefault="00FE5B28" w:rsidP="008867DB">
      <w:pPr>
        <w:pStyle w:val="ListParagraph"/>
        <w:numPr>
          <w:ilvl w:val="0"/>
          <w:numId w:val="31"/>
        </w:numPr>
        <w:ind w:left="1701" w:hanging="1701"/>
        <w:jc w:val="both"/>
        <w:rPr>
          <w:b/>
          <w:lang w:eastAsia="zh-CN"/>
        </w:rPr>
      </w:pPr>
      <w:r>
        <w:rPr>
          <w:b/>
          <w:lang w:eastAsia="zh-CN"/>
        </w:rPr>
        <w:t>Introduce a Mobility Settings Change procedure in NR using the corresponding LTE signalling for Mobility Settings Change as baseline.</w:t>
      </w:r>
    </w:p>
    <w:p w14:paraId="7270A91E" w14:textId="17F60A86" w:rsidR="00647AC1" w:rsidRPr="00FE5B28" w:rsidRDefault="00FE5B28" w:rsidP="008867DB">
      <w:pPr>
        <w:pStyle w:val="ListParagraph"/>
        <w:numPr>
          <w:ilvl w:val="0"/>
          <w:numId w:val="31"/>
        </w:numPr>
        <w:ind w:left="1701" w:hanging="1701"/>
        <w:jc w:val="both"/>
        <w:rPr>
          <w:b/>
          <w:lang w:eastAsia="zh-CN"/>
        </w:rPr>
      </w:pPr>
      <w:r w:rsidRPr="00A43B14">
        <w:rPr>
          <w:b/>
          <w:lang w:eastAsia="zh-CN"/>
        </w:rPr>
        <w:t xml:space="preserve">Enhance </w:t>
      </w:r>
      <w:r>
        <w:rPr>
          <w:b/>
          <w:lang w:eastAsia="zh-CN"/>
        </w:rPr>
        <w:t xml:space="preserve">the Mobility Settings Change procedure for NR </w:t>
      </w:r>
      <w:r w:rsidRPr="00A43B14">
        <w:rPr>
          <w:b/>
          <w:lang w:val="en-US"/>
        </w:rPr>
        <w:t xml:space="preserve">to enable </w:t>
      </w:r>
      <w:r>
        <w:rPr>
          <w:b/>
          <w:lang w:val="en-US"/>
        </w:rPr>
        <w:t xml:space="preserve">handover triggering settings </w:t>
      </w:r>
      <w:r w:rsidRPr="00A43B14">
        <w:rPr>
          <w:b/>
          <w:lang w:eastAsia="zh-CN"/>
        </w:rPr>
        <w:t>on a per</w:t>
      </w:r>
      <w:r>
        <w:rPr>
          <w:b/>
          <w:lang w:eastAsia="zh-CN"/>
        </w:rPr>
        <w:t xml:space="preserve"> </w:t>
      </w:r>
      <w:r w:rsidRPr="00A43B14">
        <w:rPr>
          <w:b/>
          <w:lang w:eastAsia="zh-CN"/>
        </w:rPr>
        <w:t>SSB basis</w:t>
      </w:r>
      <w:r>
        <w:rPr>
          <w:b/>
          <w:lang w:eastAsia="zh-CN"/>
        </w:rPr>
        <w:t>.</w:t>
      </w:r>
      <w:r w:rsidR="00BA00E8">
        <w:rPr>
          <w:b/>
          <w:sz w:val="20"/>
          <w:szCs w:val="20"/>
          <w:lang w:val="fi-FI"/>
        </w:rPr>
        <w:fldChar w:fldCharType="begin"/>
      </w:r>
      <w:r w:rsidR="00BA00E8" w:rsidRPr="00FE5B28">
        <w:rPr>
          <w:b/>
          <w:lang w:val="en-US"/>
        </w:rPr>
        <w:instrText xml:space="preserve"> TOC \f \n \t "Proposal;1" </w:instrText>
      </w:r>
      <w:r w:rsidR="00BA00E8">
        <w:rPr>
          <w:b/>
          <w:sz w:val="20"/>
          <w:szCs w:val="20"/>
          <w:lang w:val="fi-FI"/>
        </w:rPr>
        <w:fldChar w:fldCharType="separate"/>
      </w:r>
    </w:p>
    <w:p w14:paraId="6C9E5AD2" w14:textId="709F7BAB" w:rsidR="003A7EF3" w:rsidRDefault="00BA00E8" w:rsidP="008867DB">
      <w:pPr>
        <w:pStyle w:val="Heading1"/>
        <w:numPr>
          <w:ilvl w:val="0"/>
          <w:numId w:val="0"/>
        </w:numPr>
        <w:ind w:left="1701" w:hanging="1701"/>
        <w:jc w:val="both"/>
        <w:rPr>
          <w:b/>
          <w:lang w:val="en-US"/>
        </w:rPr>
      </w:pPr>
      <w:r>
        <w:rPr>
          <w:b/>
          <w:lang w:val="en-US"/>
        </w:rPr>
        <w:fldChar w:fldCharType="end"/>
      </w:r>
      <w:bookmarkEnd w:id="11"/>
    </w:p>
    <w:p w14:paraId="2301FF3F" w14:textId="77777777" w:rsidR="00355AEB" w:rsidRPr="00CE0424" w:rsidRDefault="00355AEB" w:rsidP="00355AEB">
      <w:pPr>
        <w:pStyle w:val="Heading1"/>
        <w:jc w:val="both"/>
      </w:pPr>
      <w:r>
        <w:t>References</w:t>
      </w:r>
    </w:p>
    <w:p w14:paraId="4A7447B3" w14:textId="7D5EBC47" w:rsidR="00355AEB" w:rsidRPr="00355AEB" w:rsidRDefault="00355AEB" w:rsidP="00355AEB">
      <w:pPr>
        <w:pStyle w:val="ListParagraph"/>
        <w:numPr>
          <w:ilvl w:val="0"/>
          <w:numId w:val="30"/>
        </w:numPr>
        <w:jc w:val="both"/>
        <w:rPr>
          <w:lang w:val="fi-FI"/>
        </w:rPr>
      </w:pPr>
      <w:bookmarkStart w:id="12" w:name="_Ref536695849"/>
      <w:bookmarkStart w:id="13" w:name="_Ref468028"/>
      <w:r w:rsidRPr="00F86486">
        <w:rPr>
          <w:lang w:val="fi-FI"/>
        </w:rPr>
        <w:t>3GPP TS 36.</w:t>
      </w:r>
      <w:r>
        <w:rPr>
          <w:lang w:val="fi-FI"/>
        </w:rPr>
        <w:t>423</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Evolved Universal Terrestrial Radio Access (E-UTRA) and Evolved Universal Terrestrial Radio Access Network (E-UTRAN);</w:t>
      </w:r>
      <w:r>
        <w:rPr>
          <w:lang w:val="fi-FI"/>
        </w:rPr>
        <w:t xml:space="preserve"> X2 Application Protocol (X2AP) </w:t>
      </w:r>
      <w:r w:rsidRPr="00B938CC">
        <w:rPr>
          <w:lang w:val="fi-FI"/>
        </w:rPr>
        <w:t>(Release 15)</w:t>
      </w:r>
      <w:r>
        <w:rPr>
          <w:lang w:val="fi-FI"/>
        </w:rPr>
        <w:t>”, Sept. 2018</w:t>
      </w:r>
      <w:bookmarkEnd w:id="12"/>
      <w:r>
        <w:rPr>
          <w:lang w:val="fi-FI"/>
        </w:rPr>
        <w:t>.</w:t>
      </w:r>
      <w:bookmarkEnd w:id="13"/>
      <w:r>
        <w:rPr>
          <w:b/>
          <w:lang w:val="en-US"/>
        </w:rPr>
        <w:fldChar w:fldCharType="begin"/>
      </w:r>
      <w:r w:rsidRPr="00355AEB">
        <w:rPr>
          <w:b/>
          <w:lang w:val="en-US"/>
        </w:rPr>
        <w:instrText xml:space="preserve"> TOC \f \n \t "Proposal;1" </w:instrText>
      </w:r>
      <w:r>
        <w:rPr>
          <w:b/>
          <w:lang w:val="en-US"/>
        </w:rPr>
        <w:fldChar w:fldCharType="separate"/>
      </w:r>
    </w:p>
    <w:p w14:paraId="31584955" w14:textId="69EF6DE6" w:rsidR="00355AEB" w:rsidRPr="00355AEB" w:rsidRDefault="00355AEB" w:rsidP="00355AEB">
      <w:pPr>
        <w:rPr>
          <w:lang w:val="en-US" w:eastAsia="zh-CN"/>
        </w:rPr>
      </w:pPr>
      <w:r>
        <w:rPr>
          <w:b/>
          <w:lang w:val="en-US"/>
        </w:rPr>
        <w:fldChar w:fldCharType="end"/>
      </w:r>
    </w:p>
    <w:p w14:paraId="4ED7E46C" w14:textId="3DAB329E" w:rsidR="00D628C7" w:rsidRPr="000400CE" w:rsidRDefault="00D628C7" w:rsidP="00E75E65">
      <w:pPr>
        <w:spacing w:after="0" w:line="240" w:lineRule="auto"/>
        <w:jc w:val="both"/>
        <w:rPr>
          <w:lang w:val="en-US" w:eastAsia="zh-CN"/>
        </w:rPr>
      </w:pPr>
    </w:p>
    <w:sectPr w:rsidR="00D628C7" w:rsidRPr="000400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DA9F8" w14:textId="77777777" w:rsidR="00FB3C64" w:rsidRDefault="00FB3C64">
      <w:r>
        <w:separator/>
      </w:r>
    </w:p>
  </w:endnote>
  <w:endnote w:type="continuationSeparator" w:id="0">
    <w:p w14:paraId="0A2A93F1" w14:textId="77777777" w:rsidR="00FB3C64" w:rsidRDefault="00FB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91608" w14:textId="77777777" w:rsidR="00FB3C64" w:rsidRDefault="00FB3C64">
      <w:r>
        <w:separator/>
      </w:r>
    </w:p>
  </w:footnote>
  <w:footnote w:type="continuationSeparator" w:id="0">
    <w:p w14:paraId="23D43038" w14:textId="77777777" w:rsidR="00FB3C64" w:rsidRDefault="00FB3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1"/>
  </w:num>
  <w:num w:numId="3">
    <w:abstractNumId w:val="16"/>
  </w:num>
  <w:num w:numId="4">
    <w:abstractNumId w:val="17"/>
  </w:num>
  <w:num w:numId="5">
    <w:abstractNumId w:val="14"/>
  </w:num>
  <w:num w:numId="6">
    <w:abstractNumId w:val="18"/>
  </w:num>
  <w:num w:numId="7">
    <w:abstractNumId w:val="24"/>
  </w:num>
  <w:num w:numId="8">
    <w:abstractNumId w:val="15"/>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2"/>
    <w:lvlOverride w:ilvl="0">
      <w:startOverride w:val="1"/>
    </w:lvlOverride>
  </w:num>
  <w:num w:numId="19">
    <w:abstractNumId w:val="25"/>
  </w:num>
  <w:num w:numId="20">
    <w:abstractNumId w:val="7"/>
  </w:num>
  <w:num w:numId="21">
    <w:abstractNumId w:val="9"/>
  </w:num>
  <w:num w:numId="22">
    <w:abstractNumId w:val="29"/>
  </w:num>
  <w:num w:numId="23">
    <w:abstractNumId w:val="13"/>
  </w:num>
  <w:num w:numId="24">
    <w:abstractNumId w:val="19"/>
  </w:num>
  <w:num w:numId="25">
    <w:abstractNumId w:val="23"/>
  </w:num>
  <w:num w:numId="26">
    <w:abstractNumId w:val="20"/>
  </w:num>
  <w:num w:numId="27">
    <w:abstractNumId w:val="12"/>
  </w:num>
  <w:num w:numId="28">
    <w:abstractNumId w:val="27"/>
  </w:num>
  <w:num w:numId="29">
    <w:abstractNumId w:val="10"/>
  </w:num>
  <w:num w:numId="30">
    <w:abstractNumId w:val="28"/>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6E5"/>
    <w:rsid w:val="00003814"/>
    <w:rsid w:val="000039F4"/>
    <w:rsid w:val="00003F02"/>
    <w:rsid w:val="00005502"/>
    <w:rsid w:val="00006446"/>
    <w:rsid w:val="00006896"/>
    <w:rsid w:val="00006939"/>
    <w:rsid w:val="00007CDC"/>
    <w:rsid w:val="00011B28"/>
    <w:rsid w:val="0001354C"/>
    <w:rsid w:val="00015D15"/>
    <w:rsid w:val="000245B9"/>
    <w:rsid w:val="0002564D"/>
    <w:rsid w:val="00025AA6"/>
    <w:rsid w:val="00025ECA"/>
    <w:rsid w:val="000274D7"/>
    <w:rsid w:val="000325B8"/>
    <w:rsid w:val="00034C15"/>
    <w:rsid w:val="00036BA1"/>
    <w:rsid w:val="000400CE"/>
    <w:rsid w:val="00041789"/>
    <w:rsid w:val="000422E2"/>
    <w:rsid w:val="00042F22"/>
    <w:rsid w:val="000444EF"/>
    <w:rsid w:val="00045EB3"/>
    <w:rsid w:val="00050AEB"/>
    <w:rsid w:val="00052A07"/>
    <w:rsid w:val="000534E3"/>
    <w:rsid w:val="00054C6F"/>
    <w:rsid w:val="0005606A"/>
    <w:rsid w:val="00056E09"/>
    <w:rsid w:val="00057117"/>
    <w:rsid w:val="000608C7"/>
    <w:rsid w:val="000615A2"/>
    <w:rsid w:val="000616E7"/>
    <w:rsid w:val="00061BFE"/>
    <w:rsid w:val="0006487E"/>
    <w:rsid w:val="00065E1A"/>
    <w:rsid w:val="000717ED"/>
    <w:rsid w:val="000749BC"/>
    <w:rsid w:val="000757F4"/>
    <w:rsid w:val="00077E5F"/>
    <w:rsid w:val="0008036A"/>
    <w:rsid w:val="00081AE6"/>
    <w:rsid w:val="000855EB"/>
    <w:rsid w:val="00085B52"/>
    <w:rsid w:val="0008603E"/>
    <w:rsid w:val="000866F2"/>
    <w:rsid w:val="0009009F"/>
    <w:rsid w:val="00091557"/>
    <w:rsid w:val="000924C1"/>
    <w:rsid w:val="000924F0"/>
    <w:rsid w:val="00093474"/>
    <w:rsid w:val="0009510F"/>
    <w:rsid w:val="00097DC4"/>
    <w:rsid w:val="000A1B7B"/>
    <w:rsid w:val="000A56F2"/>
    <w:rsid w:val="000B2552"/>
    <w:rsid w:val="000B2719"/>
    <w:rsid w:val="000B3A8F"/>
    <w:rsid w:val="000B4AB9"/>
    <w:rsid w:val="000B58C3"/>
    <w:rsid w:val="000B61E9"/>
    <w:rsid w:val="000B640B"/>
    <w:rsid w:val="000C1010"/>
    <w:rsid w:val="000C165A"/>
    <w:rsid w:val="000C211C"/>
    <w:rsid w:val="000C2E19"/>
    <w:rsid w:val="000C58A0"/>
    <w:rsid w:val="000D0D07"/>
    <w:rsid w:val="000D0F12"/>
    <w:rsid w:val="000D4797"/>
    <w:rsid w:val="000D548F"/>
    <w:rsid w:val="000D796E"/>
    <w:rsid w:val="000E04C6"/>
    <w:rsid w:val="000E0527"/>
    <w:rsid w:val="000E0FEC"/>
    <w:rsid w:val="000E1D0E"/>
    <w:rsid w:val="000E1E92"/>
    <w:rsid w:val="000E40DF"/>
    <w:rsid w:val="000E73BD"/>
    <w:rsid w:val="000E73D0"/>
    <w:rsid w:val="000F06D6"/>
    <w:rsid w:val="000F0EB1"/>
    <w:rsid w:val="000F1106"/>
    <w:rsid w:val="000F347B"/>
    <w:rsid w:val="000F3BE9"/>
    <w:rsid w:val="000F3E10"/>
    <w:rsid w:val="000F3F6C"/>
    <w:rsid w:val="000F6848"/>
    <w:rsid w:val="000F6DF3"/>
    <w:rsid w:val="001005FF"/>
    <w:rsid w:val="0010234E"/>
    <w:rsid w:val="00104755"/>
    <w:rsid w:val="001062FB"/>
    <w:rsid w:val="001063E6"/>
    <w:rsid w:val="00106FDA"/>
    <w:rsid w:val="00107D67"/>
    <w:rsid w:val="00111CD8"/>
    <w:rsid w:val="00112F24"/>
    <w:rsid w:val="00113CF4"/>
    <w:rsid w:val="001153EA"/>
    <w:rsid w:val="00115643"/>
    <w:rsid w:val="00116765"/>
    <w:rsid w:val="001219F5"/>
    <w:rsid w:val="00121A20"/>
    <w:rsid w:val="0012377F"/>
    <w:rsid w:val="00124314"/>
    <w:rsid w:val="00126B4A"/>
    <w:rsid w:val="00127B56"/>
    <w:rsid w:val="001315F7"/>
    <w:rsid w:val="00132D42"/>
    <w:rsid w:val="00132FD0"/>
    <w:rsid w:val="00133D6C"/>
    <w:rsid w:val="001344C0"/>
    <w:rsid w:val="001346FA"/>
    <w:rsid w:val="00135252"/>
    <w:rsid w:val="001373C0"/>
    <w:rsid w:val="00137AB5"/>
    <w:rsid w:val="00137F0B"/>
    <w:rsid w:val="00150CC3"/>
    <w:rsid w:val="00151E23"/>
    <w:rsid w:val="001526E0"/>
    <w:rsid w:val="001551B5"/>
    <w:rsid w:val="00160030"/>
    <w:rsid w:val="001659C1"/>
    <w:rsid w:val="00165D02"/>
    <w:rsid w:val="00170FFA"/>
    <w:rsid w:val="00171C37"/>
    <w:rsid w:val="00173A8E"/>
    <w:rsid w:val="00175948"/>
    <w:rsid w:val="00177470"/>
    <w:rsid w:val="00177795"/>
    <w:rsid w:val="00177806"/>
    <w:rsid w:val="00180098"/>
    <w:rsid w:val="001810F7"/>
    <w:rsid w:val="0018143F"/>
    <w:rsid w:val="001846DB"/>
    <w:rsid w:val="00187207"/>
    <w:rsid w:val="00187BE6"/>
    <w:rsid w:val="001907DB"/>
    <w:rsid w:val="00190AC1"/>
    <w:rsid w:val="0019341A"/>
    <w:rsid w:val="001938AE"/>
    <w:rsid w:val="00195055"/>
    <w:rsid w:val="001978B0"/>
    <w:rsid w:val="001978DD"/>
    <w:rsid w:val="00197DF9"/>
    <w:rsid w:val="001A1987"/>
    <w:rsid w:val="001A2564"/>
    <w:rsid w:val="001A6173"/>
    <w:rsid w:val="001A6CBA"/>
    <w:rsid w:val="001B0D97"/>
    <w:rsid w:val="001B3063"/>
    <w:rsid w:val="001B5A5D"/>
    <w:rsid w:val="001C1CE5"/>
    <w:rsid w:val="001C3D2A"/>
    <w:rsid w:val="001C40ED"/>
    <w:rsid w:val="001C5ECC"/>
    <w:rsid w:val="001C7608"/>
    <w:rsid w:val="001D0CDC"/>
    <w:rsid w:val="001D335D"/>
    <w:rsid w:val="001D51BA"/>
    <w:rsid w:val="001D6342"/>
    <w:rsid w:val="001D6D53"/>
    <w:rsid w:val="001E0264"/>
    <w:rsid w:val="001E3385"/>
    <w:rsid w:val="001E52CC"/>
    <w:rsid w:val="001E58E2"/>
    <w:rsid w:val="001E7742"/>
    <w:rsid w:val="001E7957"/>
    <w:rsid w:val="001E7AED"/>
    <w:rsid w:val="001F0A4D"/>
    <w:rsid w:val="001F10F6"/>
    <w:rsid w:val="001F3916"/>
    <w:rsid w:val="001F54C5"/>
    <w:rsid w:val="001F662C"/>
    <w:rsid w:val="001F67D3"/>
    <w:rsid w:val="001F7074"/>
    <w:rsid w:val="001F7F2E"/>
    <w:rsid w:val="00200490"/>
    <w:rsid w:val="00201F3A"/>
    <w:rsid w:val="0020240C"/>
    <w:rsid w:val="00203F96"/>
    <w:rsid w:val="002040D8"/>
    <w:rsid w:val="002069B2"/>
    <w:rsid w:val="00206E23"/>
    <w:rsid w:val="002072FD"/>
    <w:rsid w:val="00207FA3"/>
    <w:rsid w:val="00211428"/>
    <w:rsid w:val="0021441C"/>
    <w:rsid w:val="00214DA8"/>
    <w:rsid w:val="00215423"/>
    <w:rsid w:val="002158FA"/>
    <w:rsid w:val="0021605D"/>
    <w:rsid w:val="0021608A"/>
    <w:rsid w:val="002167EA"/>
    <w:rsid w:val="00220600"/>
    <w:rsid w:val="002224DB"/>
    <w:rsid w:val="00223FCB"/>
    <w:rsid w:val="00224E65"/>
    <w:rsid w:val="002252C3"/>
    <w:rsid w:val="00225C54"/>
    <w:rsid w:val="00226063"/>
    <w:rsid w:val="00230765"/>
    <w:rsid w:val="002308F8"/>
    <w:rsid w:val="00230BCB"/>
    <w:rsid w:val="0023168C"/>
    <w:rsid w:val="002319E4"/>
    <w:rsid w:val="00232349"/>
    <w:rsid w:val="00232FEE"/>
    <w:rsid w:val="00233025"/>
    <w:rsid w:val="00235632"/>
    <w:rsid w:val="002357E0"/>
    <w:rsid w:val="00235872"/>
    <w:rsid w:val="00241559"/>
    <w:rsid w:val="002435B3"/>
    <w:rsid w:val="002458EB"/>
    <w:rsid w:val="002500C8"/>
    <w:rsid w:val="002541A5"/>
    <w:rsid w:val="00256492"/>
    <w:rsid w:val="00257543"/>
    <w:rsid w:val="002617E7"/>
    <w:rsid w:val="00264228"/>
    <w:rsid w:val="00264334"/>
    <w:rsid w:val="0026473E"/>
    <w:rsid w:val="00266214"/>
    <w:rsid w:val="00267C83"/>
    <w:rsid w:val="00270964"/>
    <w:rsid w:val="0027144F"/>
    <w:rsid w:val="00271F3A"/>
    <w:rsid w:val="002726CC"/>
    <w:rsid w:val="00273278"/>
    <w:rsid w:val="002737F4"/>
    <w:rsid w:val="00277ABB"/>
    <w:rsid w:val="002805F5"/>
    <w:rsid w:val="00280751"/>
    <w:rsid w:val="00280DD1"/>
    <w:rsid w:val="0028280A"/>
    <w:rsid w:val="00282C4C"/>
    <w:rsid w:val="00284305"/>
    <w:rsid w:val="00286ACD"/>
    <w:rsid w:val="00287838"/>
    <w:rsid w:val="002907B5"/>
    <w:rsid w:val="0029159A"/>
    <w:rsid w:val="00292EB7"/>
    <w:rsid w:val="00293132"/>
    <w:rsid w:val="00294B41"/>
    <w:rsid w:val="00296227"/>
    <w:rsid w:val="00296F44"/>
    <w:rsid w:val="0029777D"/>
    <w:rsid w:val="002A055E"/>
    <w:rsid w:val="002A1316"/>
    <w:rsid w:val="002A1D4E"/>
    <w:rsid w:val="002A2869"/>
    <w:rsid w:val="002A3E3C"/>
    <w:rsid w:val="002A4183"/>
    <w:rsid w:val="002A5168"/>
    <w:rsid w:val="002A5D46"/>
    <w:rsid w:val="002A614B"/>
    <w:rsid w:val="002B0409"/>
    <w:rsid w:val="002B1702"/>
    <w:rsid w:val="002B24D6"/>
    <w:rsid w:val="002B64CF"/>
    <w:rsid w:val="002C3E6B"/>
    <w:rsid w:val="002C41E6"/>
    <w:rsid w:val="002C41ED"/>
    <w:rsid w:val="002C49E4"/>
    <w:rsid w:val="002C7A4B"/>
    <w:rsid w:val="002D071A"/>
    <w:rsid w:val="002D081E"/>
    <w:rsid w:val="002D18D4"/>
    <w:rsid w:val="002D34B2"/>
    <w:rsid w:val="002D4F01"/>
    <w:rsid w:val="002D7212"/>
    <w:rsid w:val="002D7637"/>
    <w:rsid w:val="002D7A67"/>
    <w:rsid w:val="002E17F2"/>
    <w:rsid w:val="002E2029"/>
    <w:rsid w:val="002E3C2F"/>
    <w:rsid w:val="002E60E2"/>
    <w:rsid w:val="002E6EE0"/>
    <w:rsid w:val="002E7CAE"/>
    <w:rsid w:val="002F2771"/>
    <w:rsid w:val="002F37A9"/>
    <w:rsid w:val="002F66BA"/>
    <w:rsid w:val="00301623"/>
    <w:rsid w:val="00301CE6"/>
    <w:rsid w:val="0030256B"/>
    <w:rsid w:val="003026FB"/>
    <w:rsid w:val="00302ADB"/>
    <w:rsid w:val="0030501F"/>
    <w:rsid w:val="00307220"/>
    <w:rsid w:val="00307BA1"/>
    <w:rsid w:val="00311702"/>
    <w:rsid w:val="00311E82"/>
    <w:rsid w:val="00313FD6"/>
    <w:rsid w:val="00314323"/>
    <w:rsid w:val="003143BD"/>
    <w:rsid w:val="003162CE"/>
    <w:rsid w:val="00316C92"/>
    <w:rsid w:val="003203AA"/>
    <w:rsid w:val="003203ED"/>
    <w:rsid w:val="0032122C"/>
    <w:rsid w:val="00322C9F"/>
    <w:rsid w:val="00322D02"/>
    <w:rsid w:val="00323BE8"/>
    <w:rsid w:val="00324D23"/>
    <w:rsid w:val="00325BCD"/>
    <w:rsid w:val="00331751"/>
    <w:rsid w:val="00334579"/>
    <w:rsid w:val="00335858"/>
    <w:rsid w:val="00336BDA"/>
    <w:rsid w:val="00340A76"/>
    <w:rsid w:val="00342AFB"/>
    <w:rsid w:val="00342BD7"/>
    <w:rsid w:val="00343A07"/>
    <w:rsid w:val="003462A2"/>
    <w:rsid w:val="00346DB5"/>
    <w:rsid w:val="003477B1"/>
    <w:rsid w:val="003503F4"/>
    <w:rsid w:val="00351692"/>
    <w:rsid w:val="0035491B"/>
    <w:rsid w:val="00354E94"/>
    <w:rsid w:val="003554E1"/>
    <w:rsid w:val="00355AEB"/>
    <w:rsid w:val="00357380"/>
    <w:rsid w:val="003602D9"/>
    <w:rsid w:val="003604CE"/>
    <w:rsid w:val="00360D25"/>
    <w:rsid w:val="00361899"/>
    <w:rsid w:val="0036315B"/>
    <w:rsid w:val="003664DD"/>
    <w:rsid w:val="003679D9"/>
    <w:rsid w:val="00370E47"/>
    <w:rsid w:val="003742AC"/>
    <w:rsid w:val="00377CE1"/>
    <w:rsid w:val="0038482E"/>
    <w:rsid w:val="003849B2"/>
    <w:rsid w:val="00385BF0"/>
    <w:rsid w:val="003910F2"/>
    <w:rsid w:val="003939FF"/>
    <w:rsid w:val="00396481"/>
    <w:rsid w:val="003A2223"/>
    <w:rsid w:val="003A2A0F"/>
    <w:rsid w:val="003A45A1"/>
    <w:rsid w:val="003A5B0A"/>
    <w:rsid w:val="003A6049"/>
    <w:rsid w:val="003A6BAC"/>
    <w:rsid w:val="003A7EF3"/>
    <w:rsid w:val="003B0731"/>
    <w:rsid w:val="003B159C"/>
    <w:rsid w:val="003B369F"/>
    <w:rsid w:val="003B36A3"/>
    <w:rsid w:val="003B39B9"/>
    <w:rsid w:val="003B460B"/>
    <w:rsid w:val="003B6F14"/>
    <w:rsid w:val="003B7FE5"/>
    <w:rsid w:val="003C03CA"/>
    <w:rsid w:val="003C11C8"/>
    <w:rsid w:val="003C2702"/>
    <w:rsid w:val="003C36DB"/>
    <w:rsid w:val="003C5EF7"/>
    <w:rsid w:val="003C6DA5"/>
    <w:rsid w:val="003C7806"/>
    <w:rsid w:val="003D109F"/>
    <w:rsid w:val="003D2478"/>
    <w:rsid w:val="003D3C45"/>
    <w:rsid w:val="003D5B1F"/>
    <w:rsid w:val="003E15FA"/>
    <w:rsid w:val="003E19D7"/>
    <w:rsid w:val="003E2D50"/>
    <w:rsid w:val="003E55E4"/>
    <w:rsid w:val="003E74E3"/>
    <w:rsid w:val="003F05C7"/>
    <w:rsid w:val="003F2CD4"/>
    <w:rsid w:val="003F42AD"/>
    <w:rsid w:val="003F5314"/>
    <w:rsid w:val="003F5F26"/>
    <w:rsid w:val="003F5F82"/>
    <w:rsid w:val="003F6BBE"/>
    <w:rsid w:val="004000E8"/>
    <w:rsid w:val="00402E2B"/>
    <w:rsid w:val="0040512B"/>
    <w:rsid w:val="00405CA5"/>
    <w:rsid w:val="004074CE"/>
    <w:rsid w:val="00407CD3"/>
    <w:rsid w:val="00410134"/>
    <w:rsid w:val="00410B72"/>
    <w:rsid w:val="00410F18"/>
    <w:rsid w:val="00411545"/>
    <w:rsid w:val="0041263E"/>
    <w:rsid w:val="00413AAC"/>
    <w:rsid w:val="00421105"/>
    <w:rsid w:val="004242F4"/>
    <w:rsid w:val="004268ED"/>
    <w:rsid w:val="00426D86"/>
    <w:rsid w:val="00427248"/>
    <w:rsid w:val="00427382"/>
    <w:rsid w:val="0043252E"/>
    <w:rsid w:val="00433819"/>
    <w:rsid w:val="00436AE5"/>
    <w:rsid w:val="00437447"/>
    <w:rsid w:val="00440D8D"/>
    <w:rsid w:val="00441532"/>
    <w:rsid w:val="00441A92"/>
    <w:rsid w:val="00444F56"/>
    <w:rsid w:val="00446488"/>
    <w:rsid w:val="004517AA"/>
    <w:rsid w:val="00452CAC"/>
    <w:rsid w:val="00453D71"/>
    <w:rsid w:val="00455236"/>
    <w:rsid w:val="00456C2C"/>
    <w:rsid w:val="00457565"/>
    <w:rsid w:val="004576F2"/>
    <w:rsid w:val="00457B71"/>
    <w:rsid w:val="004669E2"/>
    <w:rsid w:val="00470C31"/>
    <w:rsid w:val="00472C76"/>
    <w:rsid w:val="004734D0"/>
    <w:rsid w:val="0047548E"/>
    <w:rsid w:val="0047556B"/>
    <w:rsid w:val="00475E9D"/>
    <w:rsid w:val="00476B1C"/>
    <w:rsid w:val="00477768"/>
    <w:rsid w:val="00481F72"/>
    <w:rsid w:val="0048677C"/>
    <w:rsid w:val="004868EE"/>
    <w:rsid w:val="00490FF2"/>
    <w:rsid w:val="004926BE"/>
    <w:rsid w:val="00492BC5"/>
    <w:rsid w:val="00493F0C"/>
    <w:rsid w:val="0049533A"/>
    <w:rsid w:val="004964F1"/>
    <w:rsid w:val="004A16BC"/>
    <w:rsid w:val="004A2B94"/>
    <w:rsid w:val="004A3060"/>
    <w:rsid w:val="004A4C34"/>
    <w:rsid w:val="004A5412"/>
    <w:rsid w:val="004B288E"/>
    <w:rsid w:val="004B2D18"/>
    <w:rsid w:val="004B5464"/>
    <w:rsid w:val="004B7B67"/>
    <w:rsid w:val="004B7C0C"/>
    <w:rsid w:val="004C2DB9"/>
    <w:rsid w:val="004C3898"/>
    <w:rsid w:val="004C3CC3"/>
    <w:rsid w:val="004C6A30"/>
    <w:rsid w:val="004D2F40"/>
    <w:rsid w:val="004D36B1"/>
    <w:rsid w:val="004D73EE"/>
    <w:rsid w:val="004D7EBD"/>
    <w:rsid w:val="004E2680"/>
    <w:rsid w:val="004E28F9"/>
    <w:rsid w:val="004E462E"/>
    <w:rsid w:val="004E56DC"/>
    <w:rsid w:val="004E76F4"/>
    <w:rsid w:val="004F0B4E"/>
    <w:rsid w:val="004F0B6C"/>
    <w:rsid w:val="004F2078"/>
    <w:rsid w:val="004F4DA3"/>
    <w:rsid w:val="005022A7"/>
    <w:rsid w:val="00506557"/>
    <w:rsid w:val="00506624"/>
    <w:rsid w:val="0050677A"/>
    <w:rsid w:val="0051045A"/>
    <w:rsid w:val="00510625"/>
    <w:rsid w:val="005108D8"/>
    <w:rsid w:val="005116F9"/>
    <w:rsid w:val="00513E19"/>
    <w:rsid w:val="005141A8"/>
    <w:rsid w:val="005153A7"/>
    <w:rsid w:val="0051743E"/>
    <w:rsid w:val="00521022"/>
    <w:rsid w:val="005219CF"/>
    <w:rsid w:val="005236CE"/>
    <w:rsid w:val="00526197"/>
    <w:rsid w:val="00534B59"/>
    <w:rsid w:val="00534E91"/>
    <w:rsid w:val="00535169"/>
    <w:rsid w:val="005359E0"/>
    <w:rsid w:val="00536562"/>
    <w:rsid w:val="00536759"/>
    <w:rsid w:val="00537C62"/>
    <w:rsid w:val="0054313F"/>
    <w:rsid w:val="005450C2"/>
    <w:rsid w:val="00546970"/>
    <w:rsid w:val="005540BA"/>
    <w:rsid w:val="00554319"/>
    <w:rsid w:val="00554B67"/>
    <w:rsid w:val="00554E19"/>
    <w:rsid w:val="00556B0F"/>
    <w:rsid w:val="0056121F"/>
    <w:rsid w:val="00567704"/>
    <w:rsid w:val="00570192"/>
    <w:rsid w:val="00570EDF"/>
    <w:rsid w:val="00571795"/>
    <w:rsid w:val="00572505"/>
    <w:rsid w:val="005759D9"/>
    <w:rsid w:val="005801D7"/>
    <w:rsid w:val="00582809"/>
    <w:rsid w:val="00584DA2"/>
    <w:rsid w:val="00584DE6"/>
    <w:rsid w:val="0058798C"/>
    <w:rsid w:val="005900FA"/>
    <w:rsid w:val="005907F1"/>
    <w:rsid w:val="00592366"/>
    <w:rsid w:val="005935A4"/>
    <w:rsid w:val="005948C2"/>
    <w:rsid w:val="00595DCA"/>
    <w:rsid w:val="0059779B"/>
    <w:rsid w:val="005A209A"/>
    <w:rsid w:val="005A21FE"/>
    <w:rsid w:val="005A662D"/>
    <w:rsid w:val="005B1316"/>
    <w:rsid w:val="005B17AC"/>
    <w:rsid w:val="005B35D7"/>
    <w:rsid w:val="005B392A"/>
    <w:rsid w:val="005B3AA3"/>
    <w:rsid w:val="005B591A"/>
    <w:rsid w:val="005B6F83"/>
    <w:rsid w:val="005C09D7"/>
    <w:rsid w:val="005C4FCD"/>
    <w:rsid w:val="005C74FB"/>
    <w:rsid w:val="005D1406"/>
    <w:rsid w:val="005D1602"/>
    <w:rsid w:val="005D4CDB"/>
    <w:rsid w:val="005D6D76"/>
    <w:rsid w:val="005E0347"/>
    <w:rsid w:val="005E385F"/>
    <w:rsid w:val="005E5B81"/>
    <w:rsid w:val="005E6890"/>
    <w:rsid w:val="005F2CB1"/>
    <w:rsid w:val="005F3025"/>
    <w:rsid w:val="005F4AB4"/>
    <w:rsid w:val="005F5DE7"/>
    <w:rsid w:val="005F618C"/>
    <w:rsid w:val="005F70BD"/>
    <w:rsid w:val="005F7187"/>
    <w:rsid w:val="005F73CC"/>
    <w:rsid w:val="00600564"/>
    <w:rsid w:val="0060283C"/>
    <w:rsid w:val="00604F14"/>
    <w:rsid w:val="00606427"/>
    <w:rsid w:val="00607F52"/>
    <w:rsid w:val="00610220"/>
    <w:rsid w:val="0061128F"/>
    <w:rsid w:val="00611B83"/>
    <w:rsid w:val="00613257"/>
    <w:rsid w:val="00614E8E"/>
    <w:rsid w:val="00617FCC"/>
    <w:rsid w:val="00620A71"/>
    <w:rsid w:val="00620D80"/>
    <w:rsid w:val="00621B2C"/>
    <w:rsid w:val="006234A6"/>
    <w:rsid w:val="006262A8"/>
    <w:rsid w:val="00630001"/>
    <w:rsid w:val="006311B3"/>
    <w:rsid w:val="00631CA0"/>
    <w:rsid w:val="0063284C"/>
    <w:rsid w:val="00633648"/>
    <w:rsid w:val="00636398"/>
    <w:rsid w:val="006368D3"/>
    <w:rsid w:val="006377EC"/>
    <w:rsid w:val="0064151F"/>
    <w:rsid w:val="00641533"/>
    <w:rsid w:val="0064208D"/>
    <w:rsid w:val="006427E2"/>
    <w:rsid w:val="00642D5F"/>
    <w:rsid w:val="00643475"/>
    <w:rsid w:val="0064372F"/>
    <w:rsid w:val="0064396A"/>
    <w:rsid w:val="006461B8"/>
    <w:rsid w:val="0064624E"/>
    <w:rsid w:val="00647AC1"/>
    <w:rsid w:val="00650AB9"/>
    <w:rsid w:val="00655733"/>
    <w:rsid w:val="00655ACD"/>
    <w:rsid w:val="00656A92"/>
    <w:rsid w:val="00656DDE"/>
    <w:rsid w:val="0066011D"/>
    <w:rsid w:val="006607C0"/>
    <w:rsid w:val="00660C5E"/>
    <w:rsid w:val="006613A6"/>
    <w:rsid w:val="006627A2"/>
    <w:rsid w:val="006634E6"/>
    <w:rsid w:val="00663BD9"/>
    <w:rsid w:val="006655EE"/>
    <w:rsid w:val="00665EE9"/>
    <w:rsid w:val="00666C6D"/>
    <w:rsid w:val="00667EE7"/>
    <w:rsid w:val="00670922"/>
    <w:rsid w:val="00670BE1"/>
    <w:rsid w:val="0067218F"/>
    <w:rsid w:val="006741F2"/>
    <w:rsid w:val="00674CC3"/>
    <w:rsid w:val="00675C72"/>
    <w:rsid w:val="00676130"/>
    <w:rsid w:val="006771D5"/>
    <w:rsid w:val="006771F9"/>
    <w:rsid w:val="006776D7"/>
    <w:rsid w:val="00680CC0"/>
    <w:rsid w:val="00681003"/>
    <w:rsid w:val="00681636"/>
    <w:rsid w:val="006817C9"/>
    <w:rsid w:val="00683C7F"/>
    <w:rsid w:val="00683ECE"/>
    <w:rsid w:val="00695FC2"/>
    <w:rsid w:val="0069626D"/>
    <w:rsid w:val="00696949"/>
    <w:rsid w:val="00697052"/>
    <w:rsid w:val="006A0107"/>
    <w:rsid w:val="006A13FF"/>
    <w:rsid w:val="006A2C67"/>
    <w:rsid w:val="006A46FB"/>
    <w:rsid w:val="006A5E28"/>
    <w:rsid w:val="006A68F1"/>
    <w:rsid w:val="006A697B"/>
    <w:rsid w:val="006A7AFF"/>
    <w:rsid w:val="006B1816"/>
    <w:rsid w:val="006B2099"/>
    <w:rsid w:val="006B50CF"/>
    <w:rsid w:val="006B6B19"/>
    <w:rsid w:val="006B7ED9"/>
    <w:rsid w:val="006C03B8"/>
    <w:rsid w:val="006C0CFA"/>
    <w:rsid w:val="006C491E"/>
    <w:rsid w:val="006C5EC9"/>
    <w:rsid w:val="006C5F08"/>
    <w:rsid w:val="006C6059"/>
    <w:rsid w:val="006C70DD"/>
    <w:rsid w:val="006C7522"/>
    <w:rsid w:val="006D1E9F"/>
    <w:rsid w:val="006D3F80"/>
    <w:rsid w:val="006D468E"/>
    <w:rsid w:val="006D6F08"/>
    <w:rsid w:val="006E0061"/>
    <w:rsid w:val="006E062C"/>
    <w:rsid w:val="006E12FB"/>
    <w:rsid w:val="006E1CEC"/>
    <w:rsid w:val="006E28B7"/>
    <w:rsid w:val="006E3310"/>
    <w:rsid w:val="006E4E39"/>
    <w:rsid w:val="006E565E"/>
    <w:rsid w:val="006E673D"/>
    <w:rsid w:val="006E7D3B"/>
    <w:rsid w:val="006F1B70"/>
    <w:rsid w:val="006F341D"/>
    <w:rsid w:val="006F3CDE"/>
    <w:rsid w:val="006F3D31"/>
    <w:rsid w:val="006F58D4"/>
    <w:rsid w:val="00700B20"/>
    <w:rsid w:val="00701B48"/>
    <w:rsid w:val="0070346E"/>
    <w:rsid w:val="007037D0"/>
    <w:rsid w:val="00704C6A"/>
    <w:rsid w:val="00704EDB"/>
    <w:rsid w:val="007053CE"/>
    <w:rsid w:val="00706101"/>
    <w:rsid w:val="00707072"/>
    <w:rsid w:val="00707710"/>
    <w:rsid w:val="00707D61"/>
    <w:rsid w:val="00710F60"/>
    <w:rsid w:val="00711196"/>
    <w:rsid w:val="00712287"/>
    <w:rsid w:val="00712772"/>
    <w:rsid w:val="00713B77"/>
    <w:rsid w:val="007148D3"/>
    <w:rsid w:val="00715B9A"/>
    <w:rsid w:val="00720B1D"/>
    <w:rsid w:val="00726AA7"/>
    <w:rsid w:val="00726EA6"/>
    <w:rsid w:val="00727208"/>
    <w:rsid w:val="00727680"/>
    <w:rsid w:val="007337C2"/>
    <w:rsid w:val="00733833"/>
    <w:rsid w:val="007348B1"/>
    <w:rsid w:val="00735CB0"/>
    <w:rsid w:val="00735EA1"/>
    <w:rsid w:val="007362A6"/>
    <w:rsid w:val="00736D7D"/>
    <w:rsid w:val="00740E58"/>
    <w:rsid w:val="0074316B"/>
    <w:rsid w:val="007445A0"/>
    <w:rsid w:val="0074524B"/>
    <w:rsid w:val="00747725"/>
    <w:rsid w:val="00747D8B"/>
    <w:rsid w:val="007511C6"/>
    <w:rsid w:val="00751228"/>
    <w:rsid w:val="00751A41"/>
    <w:rsid w:val="007571E1"/>
    <w:rsid w:val="007604B2"/>
    <w:rsid w:val="00765281"/>
    <w:rsid w:val="0076693F"/>
    <w:rsid w:val="00766BAD"/>
    <w:rsid w:val="00771BFA"/>
    <w:rsid w:val="007730BD"/>
    <w:rsid w:val="007755F2"/>
    <w:rsid w:val="00775EF1"/>
    <w:rsid w:val="00776971"/>
    <w:rsid w:val="00777E3F"/>
    <w:rsid w:val="0078177E"/>
    <w:rsid w:val="007827A2"/>
    <w:rsid w:val="00782D81"/>
    <w:rsid w:val="0078304C"/>
    <w:rsid w:val="00783673"/>
    <w:rsid w:val="00785490"/>
    <w:rsid w:val="00787AFF"/>
    <w:rsid w:val="0079239B"/>
    <w:rsid w:val="007925EA"/>
    <w:rsid w:val="00793CD8"/>
    <w:rsid w:val="00795C92"/>
    <w:rsid w:val="00796231"/>
    <w:rsid w:val="00797B72"/>
    <w:rsid w:val="007A1CB3"/>
    <w:rsid w:val="007A306F"/>
    <w:rsid w:val="007A3B9A"/>
    <w:rsid w:val="007A426D"/>
    <w:rsid w:val="007A43A6"/>
    <w:rsid w:val="007A4504"/>
    <w:rsid w:val="007A58A6"/>
    <w:rsid w:val="007B0FD8"/>
    <w:rsid w:val="007B3D2D"/>
    <w:rsid w:val="007B50AE"/>
    <w:rsid w:val="007B51DF"/>
    <w:rsid w:val="007B69BE"/>
    <w:rsid w:val="007B766A"/>
    <w:rsid w:val="007C05DD"/>
    <w:rsid w:val="007C2513"/>
    <w:rsid w:val="007C3B0F"/>
    <w:rsid w:val="007C3D18"/>
    <w:rsid w:val="007C3FDE"/>
    <w:rsid w:val="007C60BF"/>
    <w:rsid w:val="007C6A07"/>
    <w:rsid w:val="007C72DC"/>
    <w:rsid w:val="007C75A1"/>
    <w:rsid w:val="007C77A5"/>
    <w:rsid w:val="007D02FA"/>
    <w:rsid w:val="007D04E5"/>
    <w:rsid w:val="007D5901"/>
    <w:rsid w:val="007D7526"/>
    <w:rsid w:val="007E0F17"/>
    <w:rsid w:val="007E35FC"/>
    <w:rsid w:val="007E4086"/>
    <w:rsid w:val="007E45D8"/>
    <w:rsid w:val="007E4610"/>
    <w:rsid w:val="007E4715"/>
    <w:rsid w:val="007E505B"/>
    <w:rsid w:val="007E59E5"/>
    <w:rsid w:val="007E7091"/>
    <w:rsid w:val="007F6109"/>
    <w:rsid w:val="00803FAE"/>
    <w:rsid w:val="0080541A"/>
    <w:rsid w:val="0080605F"/>
    <w:rsid w:val="008060E6"/>
    <w:rsid w:val="00806A37"/>
    <w:rsid w:val="00806E3A"/>
    <w:rsid w:val="00807786"/>
    <w:rsid w:val="00811FCB"/>
    <w:rsid w:val="0081226E"/>
    <w:rsid w:val="00815459"/>
    <w:rsid w:val="008158D6"/>
    <w:rsid w:val="00815DB1"/>
    <w:rsid w:val="00817196"/>
    <w:rsid w:val="008235DB"/>
    <w:rsid w:val="00824AB4"/>
    <w:rsid w:val="00825C42"/>
    <w:rsid w:val="00825D25"/>
    <w:rsid w:val="00827D6F"/>
    <w:rsid w:val="00831E23"/>
    <w:rsid w:val="00832477"/>
    <w:rsid w:val="008376AC"/>
    <w:rsid w:val="00837AD0"/>
    <w:rsid w:val="0084159A"/>
    <w:rsid w:val="00841620"/>
    <w:rsid w:val="008444E8"/>
    <w:rsid w:val="00844E80"/>
    <w:rsid w:val="00846FE7"/>
    <w:rsid w:val="008473C6"/>
    <w:rsid w:val="00847EB6"/>
    <w:rsid w:val="00854D1E"/>
    <w:rsid w:val="00854F97"/>
    <w:rsid w:val="00856911"/>
    <w:rsid w:val="0086014B"/>
    <w:rsid w:val="00860AC2"/>
    <w:rsid w:val="0086193A"/>
    <w:rsid w:val="00862E05"/>
    <w:rsid w:val="00866897"/>
    <w:rsid w:val="008677FD"/>
    <w:rsid w:val="008706D4"/>
    <w:rsid w:val="00870F8A"/>
    <w:rsid w:val="008719A4"/>
    <w:rsid w:val="00871D23"/>
    <w:rsid w:val="00873DB0"/>
    <w:rsid w:val="008741B2"/>
    <w:rsid w:val="00874312"/>
    <w:rsid w:val="0087437C"/>
    <w:rsid w:val="00875C30"/>
    <w:rsid w:val="00875CD7"/>
    <w:rsid w:val="00875FF1"/>
    <w:rsid w:val="00876B4D"/>
    <w:rsid w:val="00877F18"/>
    <w:rsid w:val="008867DB"/>
    <w:rsid w:val="00894404"/>
    <w:rsid w:val="0089486E"/>
    <w:rsid w:val="00894A88"/>
    <w:rsid w:val="00895386"/>
    <w:rsid w:val="008961AD"/>
    <w:rsid w:val="008A135F"/>
    <w:rsid w:val="008A1825"/>
    <w:rsid w:val="008A21FF"/>
    <w:rsid w:val="008A2CE2"/>
    <w:rsid w:val="008A30AC"/>
    <w:rsid w:val="008A44B8"/>
    <w:rsid w:val="008A51A8"/>
    <w:rsid w:val="008A54C7"/>
    <w:rsid w:val="008A77D8"/>
    <w:rsid w:val="008B031C"/>
    <w:rsid w:val="008B0483"/>
    <w:rsid w:val="008B120C"/>
    <w:rsid w:val="008B2DC8"/>
    <w:rsid w:val="008B51A0"/>
    <w:rsid w:val="008B592A"/>
    <w:rsid w:val="008B7B5C"/>
    <w:rsid w:val="008C0C99"/>
    <w:rsid w:val="008C2017"/>
    <w:rsid w:val="008C201D"/>
    <w:rsid w:val="008C3F90"/>
    <w:rsid w:val="008C4958"/>
    <w:rsid w:val="008C4BAA"/>
    <w:rsid w:val="008C6672"/>
    <w:rsid w:val="008C687F"/>
    <w:rsid w:val="008C6AE8"/>
    <w:rsid w:val="008C7573"/>
    <w:rsid w:val="008D0CDF"/>
    <w:rsid w:val="008D34F1"/>
    <w:rsid w:val="008D39D8"/>
    <w:rsid w:val="008D4BEB"/>
    <w:rsid w:val="008D6D1A"/>
    <w:rsid w:val="008E065E"/>
    <w:rsid w:val="008E0927"/>
    <w:rsid w:val="008E1909"/>
    <w:rsid w:val="008E217F"/>
    <w:rsid w:val="008F18F9"/>
    <w:rsid w:val="008F191C"/>
    <w:rsid w:val="008F1EAB"/>
    <w:rsid w:val="008F33DC"/>
    <w:rsid w:val="008F4733"/>
    <w:rsid w:val="008F477F"/>
    <w:rsid w:val="00902350"/>
    <w:rsid w:val="0090273E"/>
    <w:rsid w:val="0090336B"/>
    <w:rsid w:val="00903E78"/>
    <w:rsid w:val="009053AA"/>
    <w:rsid w:val="00906939"/>
    <w:rsid w:val="00910B7D"/>
    <w:rsid w:val="00911DFB"/>
    <w:rsid w:val="009129F6"/>
    <w:rsid w:val="009132F7"/>
    <w:rsid w:val="009139D9"/>
    <w:rsid w:val="00914AD8"/>
    <w:rsid w:val="00914DB8"/>
    <w:rsid w:val="00915959"/>
    <w:rsid w:val="00916079"/>
    <w:rsid w:val="00917CE9"/>
    <w:rsid w:val="00920BF2"/>
    <w:rsid w:val="00921720"/>
    <w:rsid w:val="00922010"/>
    <w:rsid w:val="0092217F"/>
    <w:rsid w:val="009247CB"/>
    <w:rsid w:val="00925F56"/>
    <w:rsid w:val="00926622"/>
    <w:rsid w:val="00931BD9"/>
    <w:rsid w:val="00932BB4"/>
    <w:rsid w:val="009368F3"/>
    <w:rsid w:val="00941636"/>
    <w:rsid w:val="009424F3"/>
    <w:rsid w:val="00943737"/>
    <w:rsid w:val="00943742"/>
    <w:rsid w:val="00944531"/>
    <w:rsid w:val="00945041"/>
    <w:rsid w:val="00945C05"/>
    <w:rsid w:val="00946945"/>
    <w:rsid w:val="00947713"/>
    <w:rsid w:val="00947AB8"/>
    <w:rsid w:val="00950C02"/>
    <w:rsid w:val="00950DE7"/>
    <w:rsid w:val="00953228"/>
    <w:rsid w:val="00953920"/>
    <w:rsid w:val="00953D47"/>
    <w:rsid w:val="0095681E"/>
    <w:rsid w:val="009572D4"/>
    <w:rsid w:val="00961921"/>
    <w:rsid w:val="009629ED"/>
    <w:rsid w:val="0096430A"/>
    <w:rsid w:val="00964EB9"/>
    <w:rsid w:val="0096554B"/>
    <w:rsid w:val="0096584A"/>
    <w:rsid w:val="00966432"/>
    <w:rsid w:val="00970D57"/>
    <w:rsid w:val="00971F08"/>
    <w:rsid w:val="0097264E"/>
    <w:rsid w:val="0097500F"/>
    <w:rsid w:val="009751C5"/>
    <w:rsid w:val="0097603D"/>
    <w:rsid w:val="00976949"/>
    <w:rsid w:val="00977B28"/>
    <w:rsid w:val="00980477"/>
    <w:rsid w:val="0098329A"/>
    <w:rsid w:val="00983417"/>
    <w:rsid w:val="00983FD7"/>
    <w:rsid w:val="00985253"/>
    <w:rsid w:val="009853B3"/>
    <w:rsid w:val="009874E6"/>
    <w:rsid w:val="00990630"/>
    <w:rsid w:val="00991761"/>
    <w:rsid w:val="00994DCA"/>
    <w:rsid w:val="009960EC"/>
    <w:rsid w:val="00997019"/>
    <w:rsid w:val="009970DD"/>
    <w:rsid w:val="009A0FBA"/>
    <w:rsid w:val="009A1601"/>
    <w:rsid w:val="009A414D"/>
    <w:rsid w:val="009A462D"/>
    <w:rsid w:val="009A5CBA"/>
    <w:rsid w:val="009A6004"/>
    <w:rsid w:val="009B1F30"/>
    <w:rsid w:val="009B3AC2"/>
    <w:rsid w:val="009B4DF4"/>
    <w:rsid w:val="009B564E"/>
    <w:rsid w:val="009B5890"/>
    <w:rsid w:val="009B7E87"/>
    <w:rsid w:val="009C403E"/>
    <w:rsid w:val="009C5930"/>
    <w:rsid w:val="009C638E"/>
    <w:rsid w:val="009C7D6C"/>
    <w:rsid w:val="009D2CBB"/>
    <w:rsid w:val="009D4FF0"/>
    <w:rsid w:val="009D703C"/>
    <w:rsid w:val="009D718F"/>
    <w:rsid w:val="009E068F"/>
    <w:rsid w:val="009E14E0"/>
    <w:rsid w:val="009E35DB"/>
    <w:rsid w:val="009E47A3"/>
    <w:rsid w:val="009E4B32"/>
    <w:rsid w:val="009F08F3"/>
    <w:rsid w:val="009F344F"/>
    <w:rsid w:val="009F3938"/>
    <w:rsid w:val="009F3970"/>
    <w:rsid w:val="009F4829"/>
    <w:rsid w:val="00A04802"/>
    <w:rsid w:val="00A048A8"/>
    <w:rsid w:val="00A04F49"/>
    <w:rsid w:val="00A0585B"/>
    <w:rsid w:val="00A11F97"/>
    <w:rsid w:val="00A13E54"/>
    <w:rsid w:val="00A13F07"/>
    <w:rsid w:val="00A143D0"/>
    <w:rsid w:val="00A143D3"/>
    <w:rsid w:val="00A145B3"/>
    <w:rsid w:val="00A17F63"/>
    <w:rsid w:val="00A2052C"/>
    <w:rsid w:val="00A2193B"/>
    <w:rsid w:val="00A2351A"/>
    <w:rsid w:val="00A253CA"/>
    <w:rsid w:val="00A264A9"/>
    <w:rsid w:val="00A27785"/>
    <w:rsid w:val="00A30187"/>
    <w:rsid w:val="00A3141B"/>
    <w:rsid w:val="00A33E11"/>
    <w:rsid w:val="00A3448A"/>
    <w:rsid w:val="00A34623"/>
    <w:rsid w:val="00A36297"/>
    <w:rsid w:val="00A41E2B"/>
    <w:rsid w:val="00A433F5"/>
    <w:rsid w:val="00A43B14"/>
    <w:rsid w:val="00A43EA5"/>
    <w:rsid w:val="00A45B74"/>
    <w:rsid w:val="00A45F65"/>
    <w:rsid w:val="00A46D11"/>
    <w:rsid w:val="00A52E1D"/>
    <w:rsid w:val="00A56F92"/>
    <w:rsid w:val="00A607E0"/>
    <w:rsid w:val="00A61499"/>
    <w:rsid w:val="00A62A77"/>
    <w:rsid w:val="00A62A78"/>
    <w:rsid w:val="00A63483"/>
    <w:rsid w:val="00A657D7"/>
    <w:rsid w:val="00A660AC"/>
    <w:rsid w:val="00A66F55"/>
    <w:rsid w:val="00A67E6C"/>
    <w:rsid w:val="00A70AB7"/>
    <w:rsid w:val="00A71B99"/>
    <w:rsid w:val="00A72062"/>
    <w:rsid w:val="00A739D0"/>
    <w:rsid w:val="00A74DF0"/>
    <w:rsid w:val="00A761D4"/>
    <w:rsid w:val="00A77EC4"/>
    <w:rsid w:val="00A80E9C"/>
    <w:rsid w:val="00A84600"/>
    <w:rsid w:val="00A872FF"/>
    <w:rsid w:val="00A905F5"/>
    <w:rsid w:val="00A91C88"/>
    <w:rsid w:val="00A92879"/>
    <w:rsid w:val="00A943ED"/>
    <w:rsid w:val="00A9442A"/>
    <w:rsid w:val="00AA016F"/>
    <w:rsid w:val="00AA10CC"/>
    <w:rsid w:val="00AA1ED6"/>
    <w:rsid w:val="00AA51D6"/>
    <w:rsid w:val="00AA5754"/>
    <w:rsid w:val="00AA7395"/>
    <w:rsid w:val="00AA7717"/>
    <w:rsid w:val="00AA78C5"/>
    <w:rsid w:val="00AB0BC8"/>
    <w:rsid w:val="00AB11CA"/>
    <w:rsid w:val="00AB14D9"/>
    <w:rsid w:val="00AB4AB8"/>
    <w:rsid w:val="00AB655E"/>
    <w:rsid w:val="00AB6984"/>
    <w:rsid w:val="00AC007F"/>
    <w:rsid w:val="00AC2ECD"/>
    <w:rsid w:val="00AC3119"/>
    <w:rsid w:val="00AC49FB"/>
    <w:rsid w:val="00AC5A10"/>
    <w:rsid w:val="00AD0AA3"/>
    <w:rsid w:val="00AD219F"/>
    <w:rsid w:val="00AD22DE"/>
    <w:rsid w:val="00AD3F94"/>
    <w:rsid w:val="00AD4A5A"/>
    <w:rsid w:val="00AD6677"/>
    <w:rsid w:val="00AD6F27"/>
    <w:rsid w:val="00AD7F01"/>
    <w:rsid w:val="00AE18FE"/>
    <w:rsid w:val="00AE27AC"/>
    <w:rsid w:val="00AE3743"/>
    <w:rsid w:val="00AE39D5"/>
    <w:rsid w:val="00AE40E0"/>
    <w:rsid w:val="00AE4DBA"/>
    <w:rsid w:val="00AE4F07"/>
    <w:rsid w:val="00AE62A9"/>
    <w:rsid w:val="00AF096E"/>
    <w:rsid w:val="00AF1C5D"/>
    <w:rsid w:val="00AF2926"/>
    <w:rsid w:val="00AF42D7"/>
    <w:rsid w:val="00AF5D8C"/>
    <w:rsid w:val="00B006FE"/>
    <w:rsid w:val="00B007CB"/>
    <w:rsid w:val="00B01CB7"/>
    <w:rsid w:val="00B02AA9"/>
    <w:rsid w:val="00B02FA3"/>
    <w:rsid w:val="00B05084"/>
    <w:rsid w:val="00B114D8"/>
    <w:rsid w:val="00B13A18"/>
    <w:rsid w:val="00B1517B"/>
    <w:rsid w:val="00B157F9"/>
    <w:rsid w:val="00B20256"/>
    <w:rsid w:val="00B20D09"/>
    <w:rsid w:val="00B2117D"/>
    <w:rsid w:val="00B21F58"/>
    <w:rsid w:val="00B2763F"/>
    <w:rsid w:val="00B27AAC"/>
    <w:rsid w:val="00B30929"/>
    <w:rsid w:val="00B34427"/>
    <w:rsid w:val="00B3561F"/>
    <w:rsid w:val="00B35DDA"/>
    <w:rsid w:val="00B372AA"/>
    <w:rsid w:val="00B40445"/>
    <w:rsid w:val="00B41888"/>
    <w:rsid w:val="00B43214"/>
    <w:rsid w:val="00B45A52"/>
    <w:rsid w:val="00B46175"/>
    <w:rsid w:val="00B47583"/>
    <w:rsid w:val="00B57061"/>
    <w:rsid w:val="00B60D95"/>
    <w:rsid w:val="00B6188F"/>
    <w:rsid w:val="00B66447"/>
    <w:rsid w:val="00B664C7"/>
    <w:rsid w:val="00B739F6"/>
    <w:rsid w:val="00B73E93"/>
    <w:rsid w:val="00B762E3"/>
    <w:rsid w:val="00B769D8"/>
    <w:rsid w:val="00B76CE4"/>
    <w:rsid w:val="00B80F70"/>
    <w:rsid w:val="00B81495"/>
    <w:rsid w:val="00B81A6C"/>
    <w:rsid w:val="00B85DE5"/>
    <w:rsid w:val="00B9075F"/>
    <w:rsid w:val="00B90E8F"/>
    <w:rsid w:val="00B90F73"/>
    <w:rsid w:val="00B93B59"/>
    <w:rsid w:val="00B9406A"/>
    <w:rsid w:val="00B97FE4"/>
    <w:rsid w:val="00BA00E8"/>
    <w:rsid w:val="00BA2280"/>
    <w:rsid w:val="00BA22CC"/>
    <w:rsid w:val="00BA2A08"/>
    <w:rsid w:val="00BA30AA"/>
    <w:rsid w:val="00BA42CC"/>
    <w:rsid w:val="00BA4322"/>
    <w:rsid w:val="00BA56D2"/>
    <w:rsid w:val="00BA5A60"/>
    <w:rsid w:val="00BA63E5"/>
    <w:rsid w:val="00BA76E0"/>
    <w:rsid w:val="00BB2A25"/>
    <w:rsid w:val="00BB51E9"/>
    <w:rsid w:val="00BB599F"/>
    <w:rsid w:val="00BC0FAC"/>
    <w:rsid w:val="00BC0FDC"/>
    <w:rsid w:val="00BC3053"/>
    <w:rsid w:val="00BC3D14"/>
    <w:rsid w:val="00BC4D2E"/>
    <w:rsid w:val="00BC7AE3"/>
    <w:rsid w:val="00BD0038"/>
    <w:rsid w:val="00BD2F9B"/>
    <w:rsid w:val="00BD48AC"/>
    <w:rsid w:val="00BD5F1A"/>
    <w:rsid w:val="00BE1234"/>
    <w:rsid w:val="00BE2DF1"/>
    <w:rsid w:val="00BE2FA6"/>
    <w:rsid w:val="00BE333F"/>
    <w:rsid w:val="00BE7406"/>
    <w:rsid w:val="00BE7603"/>
    <w:rsid w:val="00BE7DE1"/>
    <w:rsid w:val="00BF3279"/>
    <w:rsid w:val="00BF3621"/>
    <w:rsid w:val="00BF4AE4"/>
    <w:rsid w:val="00BF74C7"/>
    <w:rsid w:val="00C00DC6"/>
    <w:rsid w:val="00C0118A"/>
    <w:rsid w:val="00C015F1"/>
    <w:rsid w:val="00C01F33"/>
    <w:rsid w:val="00C02CC6"/>
    <w:rsid w:val="00C03BC0"/>
    <w:rsid w:val="00C03D32"/>
    <w:rsid w:val="00C040F7"/>
    <w:rsid w:val="00C041B0"/>
    <w:rsid w:val="00C044AB"/>
    <w:rsid w:val="00C04757"/>
    <w:rsid w:val="00C05706"/>
    <w:rsid w:val="00C0600E"/>
    <w:rsid w:val="00C07377"/>
    <w:rsid w:val="00C07D47"/>
    <w:rsid w:val="00C10478"/>
    <w:rsid w:val="00C12107"/>
    <w:rsid w:val="00C12276"/>
    <w:rsid w:val="00C12674"/>
    <w:rsid w:val="00C14D4B"/>
    <w:rsid w:val="00C154BB"/>
    <w:rsid w:val="00C212F9"/>
    <w:rsid w:val="00C22AD5"/>
    <w:rsid w:val="00C234EB"/>
    <w:rsid w:val="00C24345"/>
    <w:rsid w:val="00C24F5B"/>
    <w:rsid w:val="00C279B5"/>
    <w:rsid w:val="00C27A9F"/>
    <w:rsid w:val="00C27C45"/>
    <w:rsid w:val="00C27D0E"/>
    <w:rsid w:val="00C34C94"/>
    <w:rsid w:val="00C36B81"/>
    <w:rsid w:val="00C3719D"/>
    <w:rsid w:val="00C54995"/>
    <w:rsid w:val="00C54D41"/>
    <w:rsid w:val="00C54EA6"/>
    <w:rsid w:val="00C60783"/>
    <w:rsid w:val="00C61251"/>
    <w:rsid w:val="00C64672"/>
    <w:rsid w:val="00C6530A"/>
    <w:rsid w:val="00C701AD"/>
    <w:rsid w:val="00C70697"/>
    <w:rsid w:val="00C70A11"/>
    <w:rsid w:val="00C724CD"/>
    <w:rsid w:val="00C72EF4"/>
    <w:rsid w:val="00C75D2F"/>
    <w:rsid w:val="00C767BE"/>
    <w:rsid w:val="00C767C2"/>
    <w:rsid w:val="00C76E3C"/>
    <w:rsid w:val="00C81568"/>
    <w:rsid w:val="00C83EC5"/>
    <w:rsid w:val="00C84215"/>
    <w:rsid w:val="00C860F5"/>
    <w:rsid w:val="00C9027A"/>
    <w:rsid w:val="00C9068E"/>
    <w:rsid w:val="00C93C4B"/>
    <w:rsid w:val="00C944AB"/>
    <w:rsid w:val="00C95B40"/>
    <w:rsid w:val="00CA1ED8"/>
    <w:rsid w:val="00CA4A82"/>
    <w:rsid w:val="00CA5930"/>
    <w:rsid w:val="00CB1F63"/>
    <w:rsid w:val="00CB57F7"/>
    <w:rsid w:val="00CB5AE7"/>
    <w:rsid w:val="00CB7170"/>
    <w:rsid w:val="00CB7F3A"/>
    <w:rsid w:val="00CC040E"/>
    <w:rsid w:val="00CC111F"/>
    <w:rsid w:val="00CC2011"/>
    <w:rsid w:val="00CC2E6D"/>
    <w:rsid w:val="00CC3EA0"/>
    <w:rsid w:val="00CC7B45"/>
    <w:rsid w:val="00CD0223"/>
    <w:rsid w:val="00CD1188"/>
    <w:rsid w:val="00CD2ED1"/>
    <w:rsid w:val="00CD337B"/>
    <w:rsid w:val="00CD35BF"/>
    <w:rsid w:val="00CD4482"/>
    <w:rsid w:val="00CD497D"/>
    <w:rsid w:val="00CE0424"/>
    <w:rsid w:val="00CE1815"/>
    <w:rsid w:val="00CE318F"/>
    <w:rsid w:val="00CE6FEE"/>
    <w:rsid w:val="00CE7561"/>
    <w:rsid w:val="00CF1354"/>
    <w:rsid w:val="00CF1533"/>
    <w:rsid w:val="00CF186E"/>
    <w:rsid w:val="00CF3B1F"/>
    <w:rsid w:val="00CF3BF6"/>
    <w:rsid w:val="00CF5DFD"/>
    <w:rsid w:val="00CF625B"/>
    <w:rsid w:val="00CF687E"/>
    <w:rsid w:val="00CF7FD5"/>
    <w:rsid w:val="00D01798"/>
    <w:rsid w:val="00D0349B"/>
    <w:rsid w:val="00D0575F"/>
    <w:rsid w:val="00D05B86"/>
    <w:rsid w:val="00D10249"/>
    <w:rsid w:val="00D115C3"/>
    <w:rsid w:val="00D11663"/>
    <w:rsid w:val="00D11897"/>
    <w:rsid w:val="00D125A2"/>
    <w:rsid w:val="00D13135"/>
    <w:rsid w:val="00D13491"/>
    <w:rsid w:val="00D13E4E"/>
    <w:rsid w:val="00D2208E"/>
    <w:rsid w:val="00D231D9"/>
    <w:rsid w:val="00D239A7"/>
    <w:rsid w:val="00D23D48"/>
    <w:rsid w:val="00D23F47"/>
    <w:rsid w:val="00D24D9A"/>
    <w:rsid w:val="00D27C64"/>
    <w:rsid w:val="00D36E71"/>
    <w:rsid w:val="00D37D87"/>
    <w:rsid w:val="00D37DFF"/>
    <w:rsid w:val="00D40511"/>
    <w:rsid w:val="00D40B33"/>
    <w:rsid w:val="00D42268"/>
    <w:rsid w:val="00D4318F"/>
    <w:rsid w:val="00D438BF"/>
    <w:rsid w:val="00D440F8"/>
    <w:rsid w:val="00D4480D"/>
    <w:rsid w:val="00D468EF"/>
    <w:rsid w:val="00D50F97"/>
    <w:rsid w:val="00D546FF"/>
    <w:rsid w:val="00D55AD5"/>
    <w:rsid w:val="00D576CA"/>
    <w:rsid w:val="00D60DA6"/>
    <w:rsid w:val="00D61AF5"/>
    <w:rsid w:val="00D628C7"/>
    <w:rsid w:val="00D644F7"/>
    <w:rsid w:val="00D652B5"/>
    <w:rsid w:val="00D66155"/>
    <w:rsid w:val="00D708B0"/>
    <w:rsid w:val="00D70A08"/>
    <w:rsid w:val="00D70BC2"/>
    <w:rsid w:val="00D756D1"/>
    <w:rsid w:val="00D77B1D"/>
    <w:rsid w:val="00D8021F"/>
    <w:rsid w:val="00D80383"/>
    <w:rsid w:val="00D823C6"/>
    <w:rsid w:val="00D827C1"/>
    <w:rsid w:val="00D82EFA"/>
    <w:rsid w:val="00D849A8"/>
    <w:rsid w:val="00D84FEF"/>
    <w:rsid w:val="00D86CA3"/>
    <w:rsid w:val="00D871CE"/>
    <w:rsid w:val="00D9196D"/>
    <w:rsid w:val="00D92982"/>
    <w:rsid w:val="00D929F4"/>
    <w:rsid w:val="00D950EC"/>
    <w:rsid w:val="00DA305E"/>
    <w:rsid w:val="00DA5417"/>
    <w:rsid w:val="00DA56E8"/>
    <w:rsid w:val="00DA5DA7"/>
    <w:rsid w:val="00DA77F5"/>
    <w:rsid w:val="00DB0692"/>
    <w:rsid w:val="00DB0A9F"/>
    <w:rsid w:val="00DB377D"/>
    <w:rsid w:val="00DB4BF8"/>
    <w:rsid w:val="00DB6A7A"/>
    <w:rsid w:val="00DC0298"/>
    <w:rsid w:val="00DC2D36"/>
    <w:rsid w:val="00DC53EF"/>
    <w:rsid w:val="00DC68FC"/>
    <w:rsid w:val="00DD1AD6"/>
    <w:rsid w:val="00DD6E58"/>
    <w:rsid w:val="00DE2E96"/>
    <w:rsid w:val="00DE35C3"/>
    <w:rsid w:val="00DE5608"/>
    <w:rsid w:val="00DE58D0"/>
    <w:rsid w:val="00DE6265"/>
    <w:rsid w:val="00DE654F"/>
    <w:rsid w:val="00DF0B6E"/>
    <w:rsid w:val="00DF15E0"/>
    <w:rsid w:val="00DF37A0"/>
    <w:rsid w:val="00DF3E3D"/>
    <w:rsid w:val="00DF7D5A"/>
    <w:rsid w:val="00E0052C"/>
    <w:rsid w:val="00E03BE3"/>
    <w:rsid w:val="00E03FEC"/>
    <w:rsid w:val="00E0450F"/>
    <w:rsid w:val="00E04B04"/>
    <w:rsid w:val="00E110E7"/>
    <w:rsid w:val="00E11B20"/>
    <w:rsid w:val="00E13DAA"/>
    <w:rsid w:val="00E179B2"/>
    <w:rsid w:val="00E17FA2"/>
    <w:rsid w:val="00E22330"/>
    <w:rsid w:val="00E30B5A"/>
    <w:rsid w:val="00E3123D"/>
    <w:rsid w:val="00E31461"/>
    <w:rsid w:val="00E31D43"/>
    <w:rsid w:val="00E32608"/>
    <w:rsid w:val="00E34188"/>
    <w:rsid w:val="00E34B6E"/>
    <w:rsid w:val="00E35559"/>
    <w:rsid w:val="00E3723A"/>
    <w:rsid w:val="00E37860"/>
    <w:rsid w:val="00E41F7B"/>
    <w:rsid w:val="00E4387C"/>
    <w:rsid w:val="00E446F1"/>
    <w:rsid w:val="00E46886"/>
    <w:rsid w:val="00E47AEF"/>
    <w:rsid w:val="00E5025E"/>
    <w:rsid w:val="00E53B75"/>
    <w:rsid w:val="00E54E3B"/>
    <w:rsid w:val="00E5732C"/>
    <w:rsid w:val="00E57565"/>
    <w:rsid w:val="00E63838"/>
    <w:rsid w:val="00E64434"/>
    <w:rsid w:val="00E64736"/>
    <w:rsid w:val="00E67C51"/>
    <w:rsid w:val="00E7279B"/>
    <w:rsid w:val="00E72EFC"/>
    <w:rsid w:val="00E73586"/>
    <w:rsid w:val="00E758EC"/>
    <w:rsid w:val="00E75E65"/>
    <w:rsid w:val="00E76E31"/>
    <w:rsid w:val="00E8234C"/>
    <w:rsid w:val="00E83AA9"/>
    <w:rsid w:val="00E840A2"/>
    <w:rsid w:val="00E85928"/>
    <w:rsid w:val="00E87822"/>
    <w:rsid w:val="00E90395"/>
    <w:rsid w:val="00E90B9F"/>
    <w:rsid w:val="00E90E49"/>
    <w:rsid w:val="00E917F9"/>
    <w:rsid w:val="00E91929"/>
    <w:rsid w:val="00E91DE1"/>
    <w:rsid w:val="00E9291C"/>
    <w:rsid w:val="00E93FFE"/>
    <w:rsid w:val="00E94F8A"/>
    <w:rsid w:val="00EA1058"/>
    <w:rsid w:val="00EA70DB"/>
    <w:rsid w:val="00EA7A41"/>
    <w:rsid w:val="00EB077B"/>
    <w:rsid w:val="00EB4EA2"/>
    <w:rsid w:val="00EB5626"/>
    <w:rsid w:val="00EC27C6"/>
    <w:rsid w:val="00EC4207"/>
    <w:rsid w:val="00EC5653"/>
    <w:rsid w:val="00EC71CE"/>
    <w:rsid w:val="00ED1006"/>
    <w:rsid w:val="00ED3BAA"/>
    <w:rsid w:val="00ED70B8"/>
    <w:rsid w:val="00EE0142"/>
    <w:rsid w:val="00EF089C"/>
    <w:rsid w:val="00EF18FE"/>
    <w:rsid w:val="00EF309F"/>
    <w:rsid w:val="00EF36E3"/>
    <w:rsid w:val="00EF557A"/>
    <w:rsid w:val="00EF5787"/>
    <w:rsid w:val="00EF60D0"/>
    <w:rsid w:val="00EF68D4"/>
    <w:rsid w:val="00F0105F"/>
    <w:rsid w:val="00F03964"/>
    <w:rsid w:val="00F03A39"/>
    <w:rsid w:val="00F0528D"/>
    <w:rsid w:val="00F06C67"/>
    <w:rsid w:val="00F06DFD"/>
    <w:rsid w:val="00F071D1"/>
    <w:rsid w:val="00F07533"/>
    <w:rsid w:val="00F10629"/>
    <w:rsid w:val="00F15500"/>
    <w:rsid w:val="00F156C9"/>
    <w:rsid w:val="00F15FA5"/>
    <w:rsid w:val="00F209B7"/>
    <w:rsid w:val="00F21762"/>
    <w:rsid w:val="00F2376F"/>
    <w:rsid w:val="00F243D8"/>
    <w:rsid w:val="00F24D8B"/>
    <w:rsid w:val="00F30828"/>
    <w:rsid w:val="00F313D6"/>
    <w:rsid w:val="00F33917"/>
    <w:rsid w:val="00F35EF0"/>
    <w:rsid w:val="00F3637B"/>
    <w:rsid w:val="00F37D14"/>
    <w:rsid w:val="00F40F0C"/>
    <w:rsid w:val="00F42092"/>
    <w:rsid w:val="00F472C4"/>
    <w:rsid w:val="00F4766C"/>
    <w:rsid w:val="00F507D1"/>
    <w:rsid w:val="00F519CE"/>
    <w:rsid w:val="00F51ADA"/>
    <w:rsid w:val="00F52FBF"/>
    <w:rsid w:val="00F55CE0"/>
    <w:rsid w:val="00F57541"/>
    <w:rsid w:val="00F57C33"/>
    <w:rsid w:val="00F607C5"/>
    <w:rsid w:val="00F60DEA"/>
    <w:rsid w:val="00F61FBB"/>
    <w:rsid w:val="00F6302A"/>
    <w:rsid w:val="00F64C2B"/>
    <w:rsid w:val="00F651BE"/>
    <w:rsid w:val="00F658F7"/>
    <w:rsid w:val="00F66584"/>
    <w:rsid w:val="00F66A10"/>
    <w:rsid w:val="00F67F53"/>
    <w:rsid w:val="00F703BE"/>
    <w:rsid w:val="00F71F69"/>
    <w:rsid w:val="00F72B36"/>
    <w:rsid w:val="00F72B72"/>
    <w:rsid w:val="00F74BB9"/>
    <w:rsid w:val="00F75582"/>
    <w:rsid w:val="00F76EFA"/>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A7407"/>
    <w:rsid w:val="00FB3614"/>
    <w:rsid w:val="00FB3C64"/>
    <w:rsid w:val="00FB4B8C"/>
    <w:rsid w:val="00FB4C80"/>
    <w:rsid w:val="00FB4FAE"/>
    <w:rsid w:val="00FB6A6A"/>
    <w:rsid w:val="00FB7FEF"/>
    <w:rsid w:val="00FC1033"/>
    <w:rsid w:val="00FC2246"/>
    <w:rsid w:val="00FC691F"/>
    <w:rsid w:val="00FC7429"/>
    <w:rsid w:val="00FC7B2D"/>
    <w:rsid w:val="00FD07F6"/>
    <w:rsid w:val="00FD16C1"/>
    <w:rsid w:val="00FD1EC8"/>
    <w:rsid w:val="00FD47ED"/>
    <w:rsid w:val="00FD74DB"/>
    <w:rsid w:val="00FD7660"/>
    <w:rsid w:val="00FE0655"/>
    <w:rsid w:val="00FE2365"/>
    <w:rsid w:val="00FE4C7B"/>
    <w:rsid w:val="00FE5B28"/>
    <w:rsid w:val="00FE6371"/>
    <w:rsid w:val="00FE7336"/>
    <w:rsid w:val="00FE787C"/>
    <w:rsid w:val="00FF0C93"/>
    <w:rsid w:val="00FF45A5"/>
    <w:rsid w:val="00FF5C91"/>
    <w:rsid w:val="00FF5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E3A"/>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806E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E3A"/>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5NUHHDQN7SK2-1476151046-40894</_dlc_DocId>
    <_dlc_DocIdUrl xmlns="f166a696-7b5b-4ccd-9f0c-ffde0cceec81">
      <Url>https://ericsson.sharepoint.com/sites/star/_layouts/15/DocIdRedir.aspx?ID=5NUHHDQN7SK2-1476151046-40894</Url>
      <Description>5NUHHDQN7SK2-1476151046-40894</Description>
    </_dlc_DocIdUrl>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5C368-CDB4-42E6-B3F5-2BAED3194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5.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168CA39-87C0-4527-BFB0-8CEB49FF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1755</Words>
  <Characters>10008</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Enhanced resource status information in NR</vt:lpstr>
      <vt:lpstr>    Enhanced Resource Status Reporting for NR </vt:lpstr>
      <vt:lpstr>    MLB enhancements for NR</vt:lpstr>
      <vt:lpstr>        Enhanced handover for NR</vt:lpstr>
      <vt:lpstr>        Enhanced mobility settings change for NR</vt:lpstr>
      <vt:lpstr>Conclusion</vt:lpstr>
      <vt:lpstr/>
      <vt:lpstr>References</vt:lpstr>
    </vt:vector>
  </TitlesOfParts>
  <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2019-02-15T21:45:00Z</dcterms:created>
  <dcterms:modified xsi:type="dcterms:W3CDTF">2019-02-15T21:45:00Z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